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FA" w:rsidRDefault="00B15CFA" w:rsidP="0066508A">
      <w:pPr>
        <w:spacing w:before="240" w:line="360" w:lineRule="exact"/>
        <w:jc w:val="center"/>
        <w:rPr>
          <w:rFonts w:ascii="SAfon" w:hAnsi="SAfon" w:cs="SAfon"/>
          <w:b/>
          <w:sz w:val="28"/>
        </w:rPr>
      </w:pPr>
    </w:p>
    <w:p w:rsidR="00B15CFA" w:rsidRDefault="00B15CFA" w:rsidP="007C18FA">
      <w:pPr>
        <w:spacing w:before="240"/>
        <w:rPr>
          <w:rFonts w:ascii="Arial" w:hAnsi="Arial" w:cs="Arial"/>
          <w:sz w:val="28"/>
        </w:rPr>
      </w:pPr>
      <w:r w:rsidRPr="007C18FA">
        <w:rPr>
          <w:rFonts w:ascii="Arial" w:hAnsi="Arial" w:cs="Arial"/>
          <w:sz w:val="28"/>
        </w:rPr>
        <w:t>Из</w:t>
      </w:r>
      <w:r w:rsidRPr="007C18FA">
        <w:rPr>
          <w:rFonts w:ascii="Arial" w:hAnsi="Arial" w:cs="Arial"/>
          <w:b/>
          <w:sz w:val="28"/>
        </w:rPr>
        <w:t xml:space="preserve"> „Конституционно право“, </w:t>
      </w:r>
      <w:r w:rsidRPr="007C18FA">
        <w:rPr>
          <w:rFonts w:ascii="Arial" w:hAnsi="Arial" w:cs="Arial"/>
          <w:sz w:val="28"/>
        </w:rPr>
        <w:t xml:space="preserve">автор </w:t>
      </w:r>
      <w:r w:rsidRPr="006B7192">
        <w:rPr>
          <w:rFonts w:ascii="Arial" w:hAnsi="Arial" w:cs="Arial"/>
          <w:color w:val="FF0000"/>
          <w:sz w:val="28"/>
        </w:rPr>
        <w:t>Емилия Друмева</w:t>
      </w:r>
      <w:r>
        <w:rPr>
          <w:rFonts w:ascii="Arial" w:hAnsi="Arial" w:cs="Arial"/>
          <w:sz w:val="28"/>
        </w:rPr>
        <w:t>.</w:t>
      </w:r>
    </w:p>
    <w:p w:rsidR="00B15CFA" w:rsidRPr="007C18FA" w:rsidRDefault="00B15CFA" w:rsidP="007C18FA">
      <w:pPr>
        <w:spacing w:before="240"/>
        <w:rPr>
          <w:rFonts w:ascii="Arial" w:hAnsi="Arial" w:cs="Arial"/>
          <w:b/>
          <w:sz w:val="20"/>
          <w:szCs w:val="20"/>
        </w:rPr>
      </w:pPr>
      <w:r w:rsidRPr="007C18FA">
        <w:rPr>
          <w:rFonts w:ascii="Arial" w:hAnsi="Arial" w:cs="Arial"/>
          <w:sz w:val="20"/>
          <w:szCs w:val="20"/>
        </w:rPr>
        <w:t>ІІІ. изд.</w:t>
      </w:r>
      <w:r>
        <w:rPr>
          <w:rFonts w:ascii="Arial" w:hAnsi="Arial" w:cs="Arial"/>
          <w:sz w:val="20"/>
          <w:szCs w:val="20"/>
        </w:rPr>
        <w:t>, 812 с.</w:t>
      </w:r>
      <w:r w:rsidRPr="007C18FA">
        <w:rPr>
          <w:rFonts w:ascii="Arial" w:hAnsi="Arial" w:cs="Arial"/>
          <w:sz w:val="20"/>
          <w:szCs w:val="20"/>
        </w:rPr>
        <w:t xml:space="preserve"> (2008) е изчерпано.</w:t>
      </w:r>
      <w:r w:rsidRPr="007C18FA">
        <w:rPr>
          <w:rFonts w:ascii="Arial" w:hAnsi="Arial" w:cs="Arial"/>
          <w:b/>
          <w:sz w:val="20"/>
          <w:szCs w:val="20"/>
        </w:rPr>
        <w:t xml:space="preserve"> </w:t>
      </w:r>
    </w:p>
    <w:p w:rsidR="00B15CFA" w:rsidRPr="007C18FA" w:rsidRDefault="00B15CFA" w:rsidP="007C18FA">
      <w:pPr>
        <w:spacing w:before="240"/>
        <w:rPr>
          <w:rFonts w:ascii="Arial" w:hAnsi="Arial" w:cs="Arial"/>
          <w:sz w:val="20"/>
          <w:szCs w:val="20"/>
        </w:rPr>
      </w:pPr>
      <w:r w:rsidRPr="007C18FA">
        <w:rPr>
          <w:rFonts w:ascii="Arial" w:hAnsi="Arial" w:cs="Arial"/>
          <w:sz w:val="20"/>
          <w:szCs w:val="20"/>
        </w:rPr>
        <w:t xml:space="preserve">ІV изд. </w:t>
      </w:r>
      <w:r>
        <w:rPr>
          <w:rFonts w:ascii="Arial" w:hAnsi="Arial" w:cs="Arial"/>
          <w:sz w:val="20"/>
          <w:szCs w:val="20"/>
        </w:rPr>
        <w:t xml:space="preserve">е </w:t>
      </w:r>
      <w:r w:rsidRPr="007C18FA">
        <w:rPr>
          <w:rFonts w:ascii="Arial" w:hAnsi="Arial" w:cs="Arial"/>
          <w:sz w:val="20"/>
          <w:szCs w:val="20"/>
        </w:rPr>
        <w:t xml:space="preserve">готово за печат в СИЕЛА, </w:t>
      </w:r>
      <w:r>
        <w:rPr>
          <w:rFonts w:ascii="Arial" w:hAnsi="Arial" w:cs="Arial"/>
          <w:sz w:val="20"/>
          <w:szCs w:val="20"/>
        </w:rPr>
        <w:t>но изчаква</w:t>
      </w:r>
      <w:r w:rsidRPr="007C18FA">
        <w:rPr>
          <w:rFonts w:ascii="Arial" w:hAnsi="Arial" w:cs="Arial"/>
          <w:sz w:val="20"/>
          <w:szCs w:val="20"/>
        </w:rPr>
        <w:t xml:space="preserve"> приемането на нов Изборен кодекс</w:t>
      </w:r>
    </w:p>
    <w:p w:rsidR="00B15CFA" w:rsidRPr="007C18FA" w:rsidRDefault="00B15CFA" w:rsidP="007C18FA">
      <w:pPr>
        <w:spacing w:before="240"/>
        <w:rPr>
          <w:rFonts w:ascii="Arial" w:hAnsi="Arial" w:cs="Arial"/>
          <w:sz w:val="20"/>
          <w:szCs w:val="20"/>
        </w:rPr>
      </w:pPr>
    </w:p>
    <w:p w:rsidR="00B15CFA" w:rsidRDefault="00B15CFA" w:rsidP="007C18FA">
      <w:pPr>
        <w:spacing w:before="240" w:line="360" w:lineRule="exact"/>
        <w:rPr>
          <w:rFonts w:ascii="SAfon" w:hAnsi="SAfon" w:cs="SAfon"/>
          <w:b/>
          <w:sz w:val="28"/>
        </w:rPr>
      </w:pPr>
    </w:p>
    <w:p w:rsidR="00B15CFA" w:rsidRDefault="00B15CFA" w:rsidP="0066508A">
      <w:pPr>
        <w:spacing w:before="240" w:line="360" w:lineRule="exact"/>
        <w:jc w:val="center"/>
        <w:rPr>
          <w:rFonts w:ascii="SAfon" w:hAnsi="SAfon" w:cs="SAfon"/>
          <w:b/>
          <w:sz w:val="28"/>
          <w:lang w:val="en-US"/>
        </w:rPr>
      </w:pPr>
      <w:r>
        <w:rPr>
          <w:rFonts w:ascii="SAfon" w:hAnsi="SAfon" w:cs="SAfon"/>
          <w:b/>
          <w:sz w:val="28"/>
        </w:rPr>
        <w:t>V. ИЗБОРНИ  СИСТЕМИ</w:t>
      </w:r>
    </w:p>
    <w:p w:rsidR="00B15CFA" w:rsidRDefault="00B15CFA" w:rsidP="0066508A">
      <w:pPr>
        <w:spacing w:before="240" w:line="360" w:lineRule="exact"/>
        <w:jc w:val="center"/>
        <w:rPr>
          <w:rFonts w:ascii="SAfon" w:hAnsi="SAfon" w:cs="SAfon"/>
          <w:b/>
          <w:i/>
          <w:sz w:val="24"/>
        </w:rPr>
      </w:pPr>
      <w:r>
        <w:rPr>
          <w:rFonts w:ascii="SAfon" w:hAnsi="SAfon" w:cs="SAfon"/>
          <w:b/>
          <w:i/>
        </w:rPr>
        <w:t xml:space="preserve">1. Правна същност </w:t>
      </w:r>
      <w:r>
        <w:rPr>
          <w:rFonts w:ascii="SAfon" w:hAnsi="SAfon" w:cs="SAfon"/>
          <w:b/>
          <w:i/>
          <w:lang w:val="en-US"/>
        </w:rPr>
        <w:t xml:space="preserve"> </w:t>
      </w:r>
      <w:r>
        <w:rPr>
          <w:rFonts w:ascii="SAfon" w:hAnsi="SAfon" w:cs="SAfon"/>
          <w:b/>
          <w:i/>
        </w:rPr>
        <w:t xml:space="preserve">и </w:t>
      </w:r>
      <w:r>
        <w:rPr>
          <w:rFonts w:ascii="SAfon" w:hAnsi="SAfon" w:cs="SAfon"/>
          <w:b/>
          <w:i/>
          <w:lang w:val="en-US"/>
        </w:rPr>
        <w:t xml:space="preserve"> </w:t>
      </w:r>
      <w:r>
        <w:rPr>
          <w:rFonts w:ascii="SAfon" w:hAnsi="SAfon" w:cs="SAfon"/>
          <w:b/>
          <w:i/>
        </w:rPr>
        <w:t>предназначение</w:t>
      </w:r>
    </w:p>
    <w:p w:rsidR="00B15CFA" w:rsidRDefault="00B15CFA" w:rsidP="0066508A">
      <w:pPr>
        <w:spacing w:before="240"/>
        <w:rPr>
          <w:rFonts w:ascii="SAfon" w:hAnsi="SAfon" w:cs="SAfon"/>
          <w:bCs/>
          <w:lang w:val="en-US"/>
        </w:rPr>
      </w:pPr>
      <w:r>
        <w:rPr>
          <w:rFonts w:ascii="SAfon" w:hAnsi="SAfon" w:cs="SAfon"/>
        </w:rPr>
        <w:t xml:space="preserve">Ãîëÿìîòî çíà÷åíèå íà èçáîðèòå è íà ôóíêöèèòå, êîèòî ñå îñúùåñòâÿâàò ÷ðåç òÿõ, èçèñêâà ñèñòåìàòèçèðàíå è èíñòèòóöèîíàëèçèðàíå. Òîâà ñе реализира ÷ðåç </w:t>
      </w:r>
      <w:r>
        <w:rPr>
          <w:rFonts w:ascii="SAfon" w:hAnsi="SAfon" w:cs="SAfon"/>
          <w:i/>
          <w:iCs/>
        </w:rPr>
        <w:t>èçáîðíàòà ñèñòåìà</w:t>
      </w:r>
      <w:r>
        <w:rPr>
          <w:rFonts w:ascii="SAfon" w:hAnsi="SAfon" w:cs="SAfon"/>
          <w:lang w:val="en-US"/>
        </w:rPr>
        <w:t xml:space="preserve"> - </w:t>
      </w:r>
      <w:r>
        <w:rPr>
          <w:rFonts w:ascii="SAfon" w:hAnsi="SAfon" w:cs="SAfon"/>
        </w:rPr>
        <w:t>ïодредена съвкупност îò правни ïðàâèëà,  конструкции и техники, ïðè ÷èåòî äåéñòâèå èçáèðàòåëèòå èçðàçÿâàò ïîëèòè÷åñêàòà ñè âîëÿ ÷ðåç ãëàñóâàíå, ïðåäíàçíà÷åíî äà êîíñòèòóèðà ïðåäñòàâèòåëíèòå îðãàíè íà âëàñò â äúðæàâàòà. Тези правила са конститутивни за подготовката и провеждането на изборите и за превръщането на резултатите им в мандати. Îòíîñíî ñúùíîñòòà è åëåìåíòèòå íà èçáîðíèòå ñèñòåìè в конституционноправната  òåîðèÿ са застъпвани различни ñòàíîâèùà в øèðîêà àìïëèòóäà, съобразно с îñîáåíîñòèòå íà установената ïðàâíà è ïðåäñòàâèòåëíà ñèñòåìà â конкретната държава или наддържавна общност.</w:t>
      </w:r>
      <w:r>
        <w:rPr>
          <w:rStyle w:val="FootnoteReference"/>
          <w:rFonts w:ascii="SAfon" w:hAnsi="SAfon" w:cs="SAfon"/>
        </w:rPr>
        <w:footnoteReference w:id="1"/>
      </w:r>
      <w:r>
        <w:rPr>
          <w:rFonts w:ascii="SAfon" w:hAnsi="SAfon" w:cs="SAfon"/>
        </w:rPr>
        <w:t xml:space="preserve"> Въпреки голямото многообразие днес доминирà ðàçáèðàíåòî, ÷å èçáîðíàòà ñèñòåìà å ñúâêóïíîñò îò </w:t>
      </w:r>
      <w:r>
        <w:rPr>
          <w:rFonts w:ascii="SAfon" w:hAnsi="SAfon" w:cs="SAfon"/>
          <w:bCs/>
        </w:rPr>
        <w:t>ïðàâèëà, регулиращи изразяването волята на избирателите в ïîäãîòîâêàòà è ïðîèçâåæäàíåòî íà èçáîðè çà äúðæàâíè è ìåñòíè îðãàíè, è ïðåâðúùàíåòî íà избирателския вот â представителни ìàíäàòè, респ. в избрани титуляри.</w:t>
      </w:r>
      <w:r>
        <w:rPr>
          <w:rStyle w:val="FootnoteReference"/>
          <w:rFonts w:ascii="SAfon" w:hAnsi="SAfon" w:cs="SAfon"/>
          <w:bCs/>
        </w:rPr>
        <w:footnoteReference w:id="2"/>
      </w:r>
    </w:p>
    <w:p w:rsidR="00B15CFA" w:rsidRDefault="00B15CFA" w:rsidP="0023162D">
      <w:pPr>
        <w:pStyle w:val="BodyTextIndent"/>
        <w:spacing w:line="240" w:lineRule="auto"/>
        <w:ind w:left="0"/>
        <w:jc w:val="left"/>
        <w:rPr>
          <w:rFonts w:ascii="SAfon" w:hAnsi="SAfon" w:cs="SAfon"/>
          <w:sz w:val="22"/>
          <w:szCs w:val="22"/>
          <w:lang w:val="bg-BG"/>
        </w:rPr>
      </w:pPr>
      <w:r>
        <w:rPr>
          <w:rFonts w:ascii="SAfon" w:hAnsi="SAfon" w:cs="SAfon"/>
          <w:sz w:val="22"/>
          <w:szCs w:val="22"/>
        </w:rPr>
        <w:t xml:space="preserve">     Åäíà áàëàíñèðàíà èçáîðíà ñèñòåìà, ñúäúðæàùà è ïðèëàãàùà ïðèíöèïèòå íà âñåîáùî, ðàâíî è ïðÿêî èçáèðàòåëíî ïðàâî ñ òàéíî ãëàñóâàíå, å çàäúëæèòåëíà òåõíîëîãèÿ çà óñòàíîâÿâàíå è ïîääúðæàíå íà </w:t>
      </w:r>
      <w:r>
        <w:rPr>
          <w:rFonts w:ascii="SAfon" w:hAnsi="SAfon" w:cs="SAfon"/>
          <w:sz w:val="22"/>
          <w:szCs w:val="22"/>
          <w:lang w:val="bg-BG"/>
        </w:rPr>
        <w:t xml:space="preserve">представителната </w:t>
      </w:r>
      <w:r>
        <w:rPr>
          <w:rFonts w:ascii="SAfon" w:hAnsi="SAfon" w:cs="SAfon"/>
          <w:sz w:val="22"/>
          <w:szCs w:val="22"/>
        </w:rPr>
        <w:t>äåìîêðàция. Най-малко</w:t>
      </w:r>
      <w:r>
        <w:rPr>
          <w:rFonts w:ascii="SAfon" w:hAnsi="SAfon" w:cs="SAfon"/>
          <w:sz w:val="22"/>
          <w:szCs w:val="22"/>
          <w:lang w:val="bg-BG"/>
        </w:rPr>
        <w:t>то,</w:t>
      </w:r>
      <w:r>
        <w:rPr>
          <w:rFonts w:ascii="SAfon" w:hAnsi="SAfon" w:cs="SAfon"/>
          <w:sz w:val="22"/>
          <w:szCs w:val="22"/>
        </w:rPr>
        <w:t xml:space="preserve"> досега човешката цивилизация не е създала друга, по-ефективна и рационална.</w:t>
      </w:r>
      <w:r>
        <w:rPr>
          <w:rFonts w:ascii="SAfon" w:hAnsi="SAfon" w:cs="SAfon"/>
          <w:sz w:val="22"/>
          <w:szCs w:val="22"/>
          <w:lang w:val="bg-BG"/>
        </w:rPr>
        <w:t xml:space="preserve"> </w:t>
      </w:r>
    </w:p>
    <w:p w:rsidR="00B15CFA" w:rsidRDefault="00B15CFA" w:rsidP="0066508A">
      <w:pPr>
        <w:pStyle w:val="BodyTextIndent"/>
        <w:spacing w:line="240" w:lineRule="auto"/>
        <w:ind w:left="720"/>
        <w:jc w:val="left"/>
        <w:rPr>
          <w:rFonts w:ascii="SAfon" w:hAnsi="SAfon" w:cs="SAfon"/>
          <w:sz w:val="22"/>
          <w:szCs w:val="22"/>
        </w:rPr>
      </w:pPr>
    </w:p>
    <w:p w:rsidR="00B15CFA" w:rsidRDefault="00B15CFA" w:rsidP="0066508A">
      <w:pPr>
        <w:pStyle w:val="BodyTextIndent"/>
        <w:spacing w:line="240" w:lineRule="auto"/>
        <w:ind w:left="0"/>
        <w:jc w:val="left"/>
        <w:rPr>
          <w:rFonts w:ascii="SAfon" w:hAnsi="SAfon" w:cs="SAfon"/>
          <w:sz w:val="22"/>
          <w:szCs w:val="22"/>
        </w:rPr>
      </w:pPr>
      <w:r>
        <w:rPr>
          <w:rFonts w:ascii="SAfon" w:hAnsi="SAfon" w:cs="SAfon"/>
          <w:sz w:val="22"/>
          <w:szCs w:val="22"/>
          <w:lang w:val="bg-BG"/>
        </w:rPr>
        <w:t xml:space="preserve">     </w:t>
      </w:r>
      <w:r>
        <w:rPr>
          <w:rFonts w:ascii="SAfon" w:hAnsi="SAfon" w:cs="SAfon"/>
          <w:sz w:val="22"/>
          <w:szCs w:val="22"/>
        </w:rPr>
        <w:t xml:space="preserve">Прилагането на конкретна изборна система е в основата на </w:t>
      </w:r>
      <w:r>
        <w:rPr>
          <w:rFonts w:ascii="SAfon" w:hAnsi="SAfon" w:cs="SAfon"/>
          <w:sz w:val="22"/>
          <w:szCs w:val="22"/>
          <w:lang w:val="bg-BG"/>
        </w:rPr>
        <w:t xml:space="preserve">представителната </w:t>
      </w:r>
      <w:r>
        <w:rPr>
          <w:rFonts w:ascii="SAfon" w:hAnsi="SAfon" w:cs="SAfon"/>
          <w:sz w:val="22"/>
          <w:szCs w:val="22"/>
        </w:rPr>
        <w:t>демокрация, защото чрез избори волята на суверенния народ определя лeгитимните представители, които упражняват контрол върху изпълнителната и съдебната власт и</w:t>
      </w:r>
      <w:r>
        <w:rPr>
          <w:rFonts w:ascii="SAfon" w:hAnsi="SAfon" w:cs="SAfon"/>
          <w:sz w:val="22"/>
          <w:szCs w:val="22"/>
          <w:lang w:val="bg-BG"/>
        </w:rPr>
        <w:t xml:space="preserve"> </w:t>
      </w:r>
      <w:r>
        <w:rPr>
          <w:rFonts w:ascii="SAfon" w:hAnsi="SAfon" w:cs="SAfon"/>
          <w:sz w:val="22"/>
          <w:szCs w:val="22"/>
        </w:rPr>
        <w:t>са отговорни пред избирателите при периодично провеждани дефинитивни избори.</w:t>
      </w:r>
    </w:p>
    <w:p w:rsidR="00B15CFA" w:rsidRDefault="00B15CFA" w:rsidP="0066508A">
      <w:pPr>
        <w:pStyle w:val="BodyTextIndent"/>
        <w:spacing w:line="240" w:lineRule="auto"/>
        <w:ind w:left="0"/>
        <w:jc w:val="left"/>
        <w:rPr>
          <w:rFonts w:ascii="SAfon" w:hAnsi="SAfon" w:cs="SAfon"/>
          <w:sz w:val="22"/>
          <w:szCs w:val="22"/>
        </w:rPr>
      </w:pPr>
      <w:r>
        <w:rPr>
          <w:rFonts w:ascii="SAfon" w:hAnsi="SAfon" w:cs="SAfon"/>
          <w:sz w:val="22"/>
          <w:szCs w:val="22"/>
          <w:lang w:val="bg-BG"/>
        </w:rPr>
        <w:t xml:space="preserve">     </w:t>
      </w:r>
      <w:r>
        <w:rPr>
          <w:rFonts w:ascii="SAfon" w:hAnsi="SAfon" w:cs="SAfon"/>
          <w:sz w:val="22"/>
          <w:szCs w:val="22"/>
        </w:rPr>
        <w:t xml:space="preserve">Изборните системи са в сърцевината на демокрацията. Това е така, защото при спазването на посочените принципи посредством </w:t>
      </w:r>
      <w:r w:rsidRPr="006B7192">
        <w:rPr>
          <w:rFonts w:ascii="SAfon" w:hAnsi="SAfon" w:cs="SAfon"/>
          <w:sz w:val="22"/>
          <w:szCs w:val="22"/>
        </w:rPr>
        <w:t>предпочетената изборна система се извършва преработването на</w:t>
      </w:r>
      <w:r>
        <w:rPr>
          <w:rFonts w:ascii="SAfon" w:hAnsi="SAfon" w:cs="SAfon"/>
          <w:sz w:val="22"/>
          <w:szCs w:val="22"/>
        </w:rPr>
        <w:t xml:space="preserve"> подадените избирателски гласове в представителни мандати</w:t>
      </w:r>
      <w:r>
        <w:rPr>
          <w:rFonts w:ascii="SAfon" w:hAnsi="SAfon" w:cs="SAfon"/>
          <w:sz w:val="22"/>
          <w:szCs w:val="22"/>
          <w:lang w:val="bg-BG"/>
        </w:rPr>
        <w:t>;</w:t>
      </w:r>
      <w:r>
        <w:rPr>
          <w:rFonts w:ascii="SAfon" w:hAnsi="SAfon" w:cs="SAfon"/>
          <w:sz w:val="22"/>
          <w:szCs w:val="22"/>
        </w:rPr>
        <w:t xml:space="preserve"> извършва се трансформация и организиране на множествената индивидуална политическа воля на суверенния народ чрез излъчването на легитимно народно представителство, разпределено в съответствие с изразената воля на избирателите. А това народно представителство дава живот и упражнява контрол върху държавното управление в условията на демокрацията и </w:t>
      </w:r>
      <w:r>
        <w:rPr>
          <w:rFonts w:ascii="SAfon" w:hAnsi="SAfon" w:cs="SAfon"/>
          <w:sz w:val="22"/>
          <w:szCs w:val="22"/>
          <w:lang w:val="bg-BG"/>
        </w:rPr>
        <w:t>,</w:t>
      </w:r>
      <w:r>
        <w:rPr>
          <w:rFonts w:ascii="SAfon" w:hAnsi="SAfon" w:cs="SAfon"/>
          <w:sz w:val="22"/>
          <w:szCs w:val="22"/>
        </w:rPr>
        <w:t>най-малкото</w:t>
      </w:r>
      <w:r>
        <w:rPr>
          <w:rFonts w:ascii="SAfon" w:hAnsi="SAfon" w:cs="SAfon"/>
          <w:sz w:val="22"/>
          <w:szCs w:val="22"/>
          <w:lang w:val="bg-BG"/>
        </w:rPr>
        <w:t>,</w:t>
      </w:r>
      <w:r>
        <w:rPr>
          <w:rFonts w:ascii="SAfon" w:hAnsi="SAfon" w:cs="SAfon"/>
          <w:sz w:val="22"/>
          <w:szCs w:val="22"/>
        </w:rPr>
        <w:t xml:space="preserve"> се отчита пред народа на следващите избори.</w:t>
      </w:r>
    </w:p>
    <w:p w:rsidR="00B15CFA" w:rsidRDefault="00B15CFA" w:rsidP="0066508A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</w:rPr>
        <w:t xml:space="preserve">     </w:t>
      </w:r>
      <w:r w:rsidRPr="0023162D">
        <w:rPr>
          <w:rFonts w:ascii="SAfon" w:hAnsi="SAfon" w:cs="SAfon"/>
          <w:b/>
        </w:rPr>
        <w:t>ßäðîòî íà âñÿêà èçáîðíà ñèñòåìà</w:t>
      </w:r>
      <w:r>
        <w:rPr>
          <w:rFonts w:ascii="SAfon" w:hAnsi="SAfon" w:cs="SAfon"/>
        </w:rPr>
        <w:t xml:space="preserve"> å ïðèíöèïúò/íà÷èíúò, ïî êîéòî ñúîáðàçíî с ïîäàäåíèòå çà ïàðòèè è êàíäèäàòè èçáèðàòåëñêè ãëàñîâå  се постига разпределянето на ïàðëàìåíòàðíèòå ìàíäàòè ìåæäó тях. Ïðèëàãàò ñå основно äâà ïðèíöèïà - </w:t>
      </w:r>
      <w:r>
        <w:rPr>
          <w:rFonts w:ascii="SAfon" w:hAnsi="SAfon" w:cs="SAfon"/>
          <w:bCs/>
          <w:i/>
          <w:iCs/>
        </w:rPr>
        <w:t>ìíîçèíñòâî è ïðîïîðöèÿ</w:t>
      </w:r>
      <w:r>
        <w:rPr>
          <w:rFonts w:ascii="SAfon" w:hAnsi="SAfon" w:cs="SAfon"/>
        </w:rPr>
        <w:t xml:space="preserve">, è ñúîòâåòíî íà òÿõ - äâà îñíîâíè òèïà èçáîðíè ñèñòåìè: </w:t>
      </w:r>
      <w:r>
        <w:rPr>
          <w:rFonts w:ascii="SAfon" w:hAnsi="SAfon" w:cs="SAfon"/>
          <w:i/>
        </w:rPr>
        <w:t>ìàæîðèòàðíà</w:t>
      </w:r>
      <w:r>
        <w:rPr>
          <w:rFonts w:ascii="SAfon" w:hAnsi="SAfon" w:cs="SAfon"/>
        </w:rPr>
        <w:t xml:space="preserve"> è </w:t>
      </w:r>
      <w:r>
        <w:rPr>
          <w:rFonts w:ascii="SAfon" w:hAnsi="SAfon" w:cs="SAfon"/>
          <w:i/>
        </w:rPr>
        <w:t>ïðîïîðöèîíàëíà.</w:t>
      </w:r>
      <w:r>
        <w:rPr>
          <w:rFonts w:ascii="SAfon" w:hAnsi="SAfon" w:cs="SAfon"/>
        </w:rPr>
        <w:t xml:space="preserve"> Êîíöåïòóàëíî ðàçëè÷èÿòà ìåæäó òÿõ ïðîèçòè÷àò îò </w:t>
      </w:r>
      <w:r>
        <w:rPr>
          <w:rFonts w:ascii="SAfon" w:hAnsi="SAfon" w:cs="SAfon"/>
          <w:b/>
        </w:rPr>
        <w:t>ðàçëè÷íîòî òðåòèðàíå íà èçáèðàòåëñêàòà âîëÿ</w:t>
      </w:r>
      <w:r>
        <w:rPr>
          <w:rFonts w:ascii="SAfon" w:hAnsi="SAfon" w:cs="SAfon"/>
        </w:rPr>
        <w:t xml:space="preserve">. С цел засилване предимствата и минимизиране недостатъците на тези два основни типа изборни системи, в световната, но особено -  в европейската практика са постигнати компромиси в комбинирането и съвместяването на двата принципа и като резултат са разработени и се прилагат различни варианти на трети тип изборна система – </w:t>
      </w:r>
      <w:r>
        <w:rPr>
          <w:rFonts w:ascii="SAfon" w:hAnsi="SAfon" w:cs="SAfon"/>
          <w:i/>
          <w:iCs/>
        </w:rPr>
        <w:t>смесена система</w:t>
      </w:r>
      <w:r>
        <w:rPr>
          <w:rFonts w:ascii="SAfon" w:hAnsi="SAfon" w:cs="SAfon"/>
        </w:rPr>
        <w:t>.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  <w:lang w:val="en-US"/>
        </w:rPr>
        <w:t xml:space="preserve">     </w:t>
      </w:r>
      <w:r>
        <w:rPr>
          <w:rFonts w:ascii="SAfon" w:hAnsi="SAfon" w:cs="SAfon"/>
        </w:rPr>
        <w:t>Всъщност няма предопределено уеднаквена класификация на изборните системи. Вътре в рамките на тези три основни типа – мажоритарна, пропорционална и смесена, днес правната теория констатира голямо многообразие в комбинирането на детайлите.</w:t>
      </w:r>
    </w:p>
    <w:p w:rsidR="00B15CFA" w:rsidRDefault="00B15CFA" w:rsidP="0066508A">
      <w:pPr>
        <w:spacing w:before="240"/>
        <w:ind w:left="720"/>
        <w:jc w:val="center"/>
        <w:rPr>
          <w:rFonts w:ascii="SAfon" w:hAnsi="SAfon" w:cs="SAfon"/>
          <w:b/>
          <w:i/>
          <w:sz w:val="24"/>
          <w:szCs w:val="24"/>
        </w:rPr>
      </w:pPr>
      <w:r>
        <w:rPr>
          <w:rFonts w:ascii="SAfon" w:hAnsi="SAfon" w:cs="SAfon"/>
          <w:b/>
          <w:i/>
          <w:sz w:val="24"/>
          <w:szCs w:val="24"/>
        </w:rPr>
        <w:t>2. Ìàæîðèòàðíà ñèñòåìà</w:t>
      </w:r>
    </w:p>
    <w:p w:rsidR="00B15CFA" w:rsidRDefault="00B15CFA" w:rsidP="00230822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  <w:i/>
          <w:iCs/>
        </w:rPr>
        <w:t xml:space="preserve">2.1. Мнозинство и райони. </w:t>
      </w:r>
      <w:r>
        <w:rPr>
          <w:rFonts w:ascii="SAfon" w:hAnsi="SAfon" w:cs="SAfon"/>
          <w:lang w:val="en-US"/>
        </w:rPr>
        <w:t xml:space="preserve">- - - - - - </w:t>
      </w:r>
    </w:p>
    <w:p w:rsidR="00B15CFA" w:rsidRPr="00230822" w:rsidRDefault="00B15CFA" w:rsidP="00230822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  <w:i/>
          <w:iCs/>
        </w:rPr>
        <w:t xml:space="preserve">2.3. Пðåäèìñòâà è íåäîñòàòúöè. </w:t>
      </w:r>
      <w:r>
        <w:rPr>
          <w:rFonts w:ascii="SAfon" w:hAnsi="SAfon" w:cs="SAfon"/>
          <w:i/>
          <w:iCs/>
          <w:lang w:val="en-US"/>
        </w:rPr>
        <w:t xml:space="preserve">. . . . . . </w:t>
      </w:r>
    </w:p>
    <w:p w:rsidR="00B15CFA" w:rsidRDefault="00B15CFA" w:rsidP="0066508A">
      <w:pPr>
        <w:spacing w:before="240" w:line="360" w:lineRule="exact"/>
        <w:ind w:firstLine="720"/>
        <w:jc w:val="center"/>
        <w:rPr>
          <w:rFonts w:ascii="SAfon" w:hAnsi="SAfon" w:cs="SAfon"/>
          <w:i/>
          <w:sz w:val="24"/>
          <w:szCs w:val="24"/>
        </w:rPr>
      </w:pPr>
      <w:r>
        <w:rPr>
          <w:rFonts w:ascii="SAfon" w:hAnsi="SAfon" w:cs="SAfon"/>
          <w:b/>
          <w:i/>
          <w:sz w:val="24"/>
          <w:szCs w:val="24"/>
        </w:rPr>
        <w:t>3. Ïðîïîðöèîíàëíà ñèñòåìà</w:t>
      </w:r>
    </w:p>
    <w:p w:rsidR="00B15CFA" w:rsidRPr="00B670DC" w:rsidRDefault="00B15CFA" w:rsidP="0023162D">
      <w:pPr>
        <w:spacing w:before="240"/>
        <w:rPr>
          <w:rFonts w:ascii="SAfon" w:hAnsi="SAfon" w:cs="SAfon"/>
          <w:sz w:val="24"/>
          <w:lang w:val="en-US"/>
        </w:rPr>
      </w:pPr>
      <w:r>
        <w:rPr>
          <w:rFonts w:ascii="SAfon" w:hAnsi="SAfon" w:cs="SAfon"/>
        </w:rPr>
        <w:t xml:space="preserve">Èìåòî èäâà îò "ïðîïîðöèÿ", ò.å. îòíîøåíèå íà äâå âåëè÷èíè. </w:t>
      </w:r>
      <w:r>
        <w:rPr>
          <w:rFonts w:ascii="SAfon" w:hAnsi="SAfon" w:cs="SAfon"/>
          <w:lang w:val="en-US"/>
        </w:rPr>
        <w:t>…</w:t>
      </w:r>
    </w:p>
    <w:p w:rsidR="00B15CFA" w:rsidRPr="00230822" w:rsidRDefault="00B15CFA" w:rsidP="00230822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  <w:i/>
          <w:iCs/>
        </w:rPr>
        <w:t>3.2. Èçáîðíè áàðèåðè и бонуси.</w:t>
      </w:r>
      <w:r>
        <w:rPr>
          <w:rFonts w:ascii="SAfon" w:hAnsi="SAfon" w:cs="SAfon"/>
        </w:rPr>
        <w:t xml:space="preserve"> </w:t>
      </w:r>
      <w:r>
        <w:rPr>
          <w:rFonts w:ascii="SAfon" w:hAnsi="SAfon" w:cs="SAfon"/>
          <w:lang w:val="en-US"/>
        </w:rPr>
        <w:t xml:space="preserve">. . . . . . . 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lang w:val="en-US"/>
        </w:rPr>
      </w:pPr>
      <w:r>
        <w:rPr>
          <w:rFonts w:ascii="SAfon" w:hAnsi="SAfon" w:cs="SAfon"/>
        </w:rPr>
        <w:t xml:space="preserve">     </w:t>
      </w:r>
    </w:p>
    <w:p w:rsidR="00B15CFA" w:rsidRPr="00B670DC" w:rsidRDefault="00B15CFA" w:rsidP="00B670DC">
      <w:pPr>
        <w:autoSpaceDE w:val="0"/>
        <w:autoSpaceDN w:val="0"/>
        <w:adjustRightInd w:val="0"/>
        <w:rPr>
          <w:rFonts w:ascii="SAfon" w:hAnsi="SAfon" w:cs="SAfon"/>
          <w:lang w:val="en-US"/>
        </w:rPr>
      </w:pPr>
      <w:r>
        <w:rPr>
          <w:rFonts w:ascii="SAfon" w:hAnsi="SAfon" w:cs="SAfon"/>
          <w:i/>
          <w:iCs/>
        </w:rPr>
        <w:t>3.3.</w:t>
      </w:r>
      <w:r>
        <w:rPr>
          <w:rFonts w:ascii="SAfon" w:hAnsi="SAfon" w:cs="SAfon"/>
        </w:rPr>
        <w:t xml:space="preserve"> Íàé-âàæíèÿò åëåìåíò âúâ âñÿêà ïðîïîðöèîíàëíà ñèñòåìà å </w:t>
      </w:r>
      <w:r>
        <w:rPr>
          <w:rFonts w:ascii="SAfon" w:hAnsi="SAfon" w:cs="SAfon"/>
          <w:b/>
          <w:bCs/>
          <w:i/>
          <w:iCs/>
        </w:rPr>
        <w:t>ìåòîäúò</w:t>
      </w:r>
      <w:r>
        <w:rPr>
          <w:rFonts w:ascii="SAfon" w:hAnsi="SAfon" w:cs="SAfon"/>
          <w:b/>
        </w:rPr>
        <w:t>,</w:t>
      </w:r>
      <w:r>
        <w:rPr>
          <w:rFonts w:ascii="SAfon" w:hAnsi="SAfon" w:cs="SAfon"/>
        </w:rPr>
        <w:t xml:space="preserve"> ïî êîéòî ñòàâà ïðåñìÿòàíåòî íà ãëàñîâåòå è òÿõíîòî èçðàçÿâàíå êàòî ìàíäàòè. Ïðèëàãàíèòå ìåòîäè ñà ðàçëè÷íè; ïðèëàãàò се âàðèàíòè è êîìáèíàöèè. Ïðåîáëàäàâàò äâà îñíîâíè: </w:t>
      </w:r>
      <w:r w:rsidRPr="00230822">
        <w:rPr>
          <w:rFonts w:ascii="SAfon" w:hAnsi="SAfon" w:cs="SAfon"/>
          <w:b/>
        </w:rPr>
        <w:t>методът на изборната квота</w:t>
      </w:r>
      <w:r>
        <w:rPr>
          <w:rFonts w:ascii="SAfon" w:hAnsi="SAfon" w:cs="SAfon"/>
        </w:rPr>
        <w:t xml:space="preserve"> и </w:t>
      </w:r>
      <w:r w:rsidRPr="00230822">
        <w:rPr>
          <w:rFonts w:ascii="SAfon" w:hAnsi="SAfon" w:cs="SAfon"/>
          <w:b/>
        </w:rPr>
        <w:t>методът на делителя</w:t>
      </w:r>
      <w:r>
        <w:rPr>
          <w:rFonts w:ascii="SAfon" w:hAnsi="SAfon" w:cs="SAfon"/>
        </w:rPr>
        <w:t>.</w:t>
      </w:r>
      <w:r>
        <w:rPr>
          <w:rFonts w:ascii="SAfon" w:hAnsi="SAfon" w:cs="SAfon"/>
          <w:lang w:val="en-US"/>
        </w:rPr>
        <w:t xml:space="preserve"> . . . . . . . </w:t>
      </w:r>
    </w:p>
    <w:p w:rsidR="00B15CFA" w:rsidRPr="00230822" w:rsidRDefault="00B15CFA" w:rsidP="00230822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  <w:i/>
          <w:iCs/>
        </w:rPr>
        <w:t>3.5.</w:t>
      </w:r>
      <w:r>
        <w:rPr>
          <w:rFonts w:ascii="SAfon" w:hAnsi="SAfon" w:cs="SAfon"/>
        </w:rPr>
        <w:t xml:space="preserve"> </w:t>
      </w:r>
      <w:r>
        <w:rPr>
          <w:rFonts w:ascii="SAfon" w:hAnsi="SAfon" w:cs="SAfon"/>
          <w:i/>
        </w:rPr>
        <w:t xml:space="preserve">Предимства и недостатъци. </w:t>
      </w:r>
      <w:r>
        <w:rPr>
          <w:rFonts w:ascii="SAfon" w:hAnsi="SAfon" w:cs="SAfon"/>
          <w:i/>
          <w:lang w:val="en-US"/>
        </w:rPr>
        <w:t>. . . . . . . . .</w:t>
      </w:r>
    </w:p>
    <w:p w:rsidR="00B15CFA" w:rsidRDefault="00B15CFA" w:rsidP="0066508A">
      <w:pPr>
        <w:spacing w:before="240"/>
        <w:jc w:val="center"/>
        <w:rPr>
          <w:rFonts w:ascii="SAfon" w:hAnsi="SAfon" w:cs="SAfon"/>
          <w:b/>
          <w:i/>
          <w:sz w:val="24"/>
          <w:szCs w:val="24"/>
          <w:lang w:val="en-US"/>
        </w:rPr>
      </w:pPr>
    </w:p>
    <w:p w:rsidR="00B15CFA" w:rsidRDefault="00B15CFA" w:rsidP="0066508A">
      <w:pPr>
        <w:spacing w:before="240"/>
        <w:jc w:val="center"/>
        <w:rPr>
          <w:rFonts w:ascii="SAfon" w:hAnsi="SAfon" w:cs="SAfon"/>
          <w:b/>
          <w:i/>
          <w:sz w:val="24"/>
          <w:szCs w:val="24"/>
        </w:rPr>
      </w:pPr>
      <w:r>
        <w:rPr>
          <w:rFonts w:ascii="SAfon" w:hAnsi="SAfon" w:cs="SAfon"/>
          <w:b/>
          <w:i/>
          <w:sz w:val="24"/>
          <w:szCs w:val="24"/>
        </w:rPr>
        <w:t>4. Ñìåñåíà  ñèñòåìà</w:t>
      </w:r>
    </w:p>
    <w:p w:rsidR="00B15CFA" w:rsidRDefault="00B15CFA" w:rsidP="0066508A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</w:rPr>
        <w:t>Â ñâåòîâåí ìàùàá èçáîðíî-ïðàâíàòà òåîðèÿ âñå îùå íå å äàëà ÿñåí è êàòåãîðè÷åí îòãîâîð íà âúïðîñà êîй îò äâàòà ãëàâíè òèïà èçáîðíè ñèñòåìи å ïî-äîáър. Ìàæîðèòàðíèòå ñèñòåìè ñà ïðîñòè è ðåçóëòàòíè, íî íåïðåäñòàâèòåëíè - âñè÷êè ïîäàäåíè íå çà ïå÷åëèâøèÿ êàíäèäàò ãëàñîâå îñòàâàò áåç ïðåäñòàâèòåëñòâî è ïðîïàäàò. Òîçè íåæåëàí ðåçóëòàò íå å ïðèñúù íà ïðîïîðöèîíàëíèòå ñèñòåìè. Íî ïðè òÿõ ñå ãóáè ëè÷íîñòíèÿò ìîìåíò - ãëàñóâà ñå ïðåäè âñè÷êî çà ïàðòèéíè ëèñòè.</w:t>
      </w:r>
    </w:p>
    <w:p w:rsidR="00B15CFA" w:rsidRDefault="00B15CFA" w:rsidP="0066508A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</w:rPr>
        <w:t xml:space="preserve">     Â òúðñåíå íà íàé-äîáðàòà èçáîðíà ñèñòåìà ñå ïîÿâÿâà òðåòè òèï èçáîðíà ñèñòåìà - ñìåñåíà. Ïðàâÿò ñå îïèòè çà êîìáèíèðàíå íà ÷åðòè îò åäíàòà è от äðóãàòà ñèñòåìà, çà âçàèìíî íåóòðàëèçèðàíå íà òåõíè íåäîñòàòúöè. Â ðåçóëòàò íà òàêîâà êîìáèíèðàíå äíåñ ñå ïðèëàãàò ðàçëè÷íè ñìåñåíè èçáîðíè ñèñòåìè â Ãермания, Ìåêñèêî, Èðëàíäèÿ, Ìàëòà, Ñåíåãàë, ßïîíèÿ, Àëáàíèÿ, Ëèòâà, Нова Зеландия, Ðóñèÿ и др.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</w:rPr>
        <w:t xml:space="preserve">     Ñìåñåíà áå ñèñòåìàòà, ïî êîÿòî ñå ïðîâåäîõà èçáîðèòå çà Âåëèêî Íàðîäíî ñúáðàíèå â Áúëãàðèÿ ïðåç 1990 ã. Накратко относно íÿêîè  äåéñòâàùè ñìåñåíè ñèñòåìè: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  <w:b/>
        </w:rPr>
        <w:t xml:space="preserve">     Ãермания</w:t>
      </w:r>
      <w:r>
        <w:rPr>
          <w:rFonts w:ascii="SAfon" w:hAnsi="SAfon" w:cs="SAfon"/>
        </w:rPr>
        <w:t xml:space="preserve"> - èçáîðíàòà ñèñòåìà å èçâåñòíà êàòî </w:t>
      </w:r>
      <w:r w:rsidRPr="00506F1D">
        <w:rPr>
          <w:rFonts w:ascii="SAfon" w:hAnsi="SAfon" w:cs="SAfon"/>
          <w:i/>
          <w:color w:val="FF0000"/>
        </w:rPr>
        <w:t>"ïåðñîíалèçèðàíà ïðîïîðöèîíàëíà ñèñòåìà"</w:t>
      </w:r>
      <w:r>
        <w:rPr>
          <w:rFonts w:ascii="SAfon" w:hAnsi="SAfon" w:cs="SAfon"/>
          <w:i/>
          <w:color w:val="FF0000"/>
          <w:lang w:val="en-US"/>
        </w:rPr>
        <w:t xml:space="preserve"> </w:t>
      </w:r>
      <w:r w:rsidRPr="00506F1D">
        <w:rPr>
          <w:rFonts w:ascii="SAfon" w:hAnsi="SAfon" w:cs="SAfon"/>
          <w:color w:val="FF0000"/>
          <w:lang w:val="en-US"/>
        </w:rPr>
        <w:t>(Personalisierte Verhaltniswahl)</w:t>
      </w:r>
      <w:r w:rsidRPr="00506F1D">
        <w:rPr>
          <w:rFonts w:ascii="SAfon" w:hAnsi="SAfon" w:cs="SAfon"/>
          <w:color w:val="FF0000"/>
        </w:rPr>
        <w:t xml:space="preserve">. </w:t>
      </w:r>
      <w:r>
        <w:rPr>
          <w:rFonts w:ascii="SAfon" w:hAnsi="SAfon" w:cs="SAfon"/>
        </w:rPr>
        <w:t xml:space="preserve">Òÿ å êîìáèíàöèÿ ìåæäó ïðîïîðöèîíàëíèÿ ïðèíöèï è ëè÷íîñòíèÿ èçáîð. Â òàçè êîìáèíàöèÿ îáà÷å ÿñíî è îïðåäåëåíî ïðåâåñ èìà ïðîïîðöèîíàëíèÿò ïðèíöèï. Ìàæîðèòàðíèÿò åëåìåíò èìà ðîëÿòà íà êîðåêòèâ. Ãëàñúò íà èçáèðàòåëÿ å "ðàçäâîåí". Òîé ãëàñóâà ñúñ ñâîÿ "ïúðâè" è  "âòîðè" ãëàñ. 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</w:rPr>
        <w:t>Ñ „ïúðâèÿ ãëàñ“ се ãëàñóâà çà заемането на половината от всички 598 регулярни мандата в Бундестага, т.е. за 299 èíäèâèäóàëíè êàíäèäàòè, èçáèðàíè â åäíîìàíäàòíè ðàéîíè ïî ìàæîðèòàðåí ïðèíöèï (с относително мнозинство – избран е този, който е получил най-много гласове в сравнение с всеки един от другите кандидати): ãëàñóâà се çà ëè÷íîñòè. Цялата територия и население в страната формират 299 едномандатни равни района.</w:t>
      </w:r>
      <w:r w:rsidRPr="00ED02F2">
        <w:rPr>
          <w:rFonts w:ascii="SAfon" w:hAnsi="SAfon" w:cs="SAfon"/>
        </w:rPr>
        <w:t xml:space="preserve"> </w:t>
      </w:r>
      <w:r>
        <w:rPr>
          <w:rFonts w:ascii="SAfon" w:hAnsi="SAfon" w:cs="SAfon"/>
        </w:rPr>
        <w:t>Всеки такъв мажоритарно избран депутат представлява своя едномандатен район, с което всеки такъв район има представителство в парламента.</w:t>
      </w:r>
    </w:p>
    <w:p w:rsidR="00B15CFA" w:rsidRDefault="00B15CFA" w:rsidP="0066508A">
      <w:pPr>
        <w:spacing w:before="240"/>
        <w:rPr>
          <w:rFonts w:ascii="SAfon" w:hAnsi="SAfon" w:cs="SAfon"/>
          <w:lang w:val="en-US"/>
        </w:rPr>
      </w:pPr>
      <w:r>
        <w:rPr>
          <w:rFonts w:ascii="SAfon" w:hAnsi="SAfon" w:cs="SAfon"/>
        </w:rPr>
        <w:t>Ñ âòîðèÿ ñè ãëàñ èçáèðàòåëÿò ãëàñóâà в една от 16-те провинции – това са 16 многомандатни района; гласува çà åäíà îò ïàðòèéíèòå ëèñòè, èçäèãíàòè â îòäåëíèòå ïðîâèíöèè. С това, по същество, гласува за заемането на 598 мандата по възприетия пропорционален метод. Логиката на тази смесена система е, че се гласува два пъти върху една и съща територия/население – веднаж разделена на 299 еднакви едномандатни района, втори път – пропорционално в многомандатни райони (провинциите).</w:t>
      </w:r>
    </w:p>
    <w:p w:rsidR="00B15CFA" w:rsidRPr="007F67BB" w:rsidRDefault="00B15CFA" w:rsidP="0066508A">
      <w:pPr>
        <w:pStyle w:val="BodyTextIndent2"/>
        <w:spacing w:line="240" w:lineRule="auto"/>
        <w:ind w:firstLine="0"/>
        <w:jc w:val="left"/>
        <w:rPr>
          <w:rFonts w:ascii="SAfon" w:hAnsi="SAfon" w:cs="SAfon"/>
          <w:sz w:val="22"/>
          <w:szCs w:val="22"/>
          <w:lang w:val="bg-BG"/>
        </w:rPr>
      </w:pPr>
      <w:r>
        <w:rPr>
          <w:rFonts w:ascii="SAfon" w:hAnsi="SAfon" w:cs="SAfon"/>
          <w:sz w:val="24"/>
          <w:lang w:val="bg-BG"/>
        </w:rPr>
        <w:t xml:space="preserve">     </w:t>
      </w:r>
      <w:r>
        <w:rPr>
          <w:rFonts w:ascii="SAfon" w:hAnsi="SAfon" w:cs="SAfon"/>
          <w:sz w:val="22"/>
          <w:szCs w:val="22"/>
        </w:rPr>
        <w:t>Íà íàöèîíàëíî ðàâíèùå ñå ñóìèðàò ãëàñîâåòå, ïîäàäåíè çà âñÿêà îòäåëíà ïàðòèÿ ïî âñè÷êè íåéíè ëèñòè â îòäåëíèòå ïðîâèíöèè. Ïðåñìÿòà</w:t>
      </w:r>
      <w:r>
        <w:rPr>
          <w:rFonts w:ascii="SAfon" w:hAnsi="SAfon" w:cs="SAfon"/>
          <w:sz w:val="22"/>
          <w:szCs w:val="22"/>
          <w:lang w:val="bg-BG"/>
        </w:rPr>
        <w:t xml:space="preserve"> се колко мандата всяка партия печели на национално равнище; до 1983 г. се прилага методът на Д`Ондт, след това – Хеър/Нимайер, а за 2013 г.  - Сент Лаге (модифициран)</w:t>
      </w:r>
      <w:r>
        <w:rPr>
          <w:rFonts w:ascii="SAfon" w:hAnsi="SAfon" w:cs="SAfon"/>
          <w:sz w:val="22"/>
          <w:szCs w:val="22"/>
        </w:rPr>
        <w:t xml:space="preserve">. Íà íàöèîíàëíî ðàâíèùå ñòàâà ðàçïðåäåëÿíå íà âñè÷êè ïàðëàìåíòàðíè ìàíäàòè, ïðîïîðöèîíàëíî íà ïîäàäåíèòå â öÿëàòà ñòðàíà ãëàñîâå. Èìà è èçáîðíà áàðèåðà: ïðàâî íà </w:t>
      </w:r>
      <w:r>
        <w:rPr>
          <w:rFonts w:ascii="SAfon" w:hAnsi="SAfon" w:cs="SAfon"/>
          <w:sz w:val="22"/>
          <w:szCs w:val="22"/>
          <w:lang w:val="bg-BG"/>
        </w:rPr>
        <w:t>участие в разпределянето на мандатите между партийните листи</w:t>
      </w:r>
      <w:r>
        <w:rPr>
          <w:rFonts w:ascii="SAfon" w:hAnsi="SAfon" w:cs="SAfon"/>
          <w:sz w:val="22"/>
          <w:szCs w:val="22"/>
        </w:rPr>
        <w:t xml:space="preserve"> èìà ñàìî ïàðòèÿ, êîÿòî å ñúá</w:t>
      </w:r>
      <w:r>
        <w:rPr>
          <w:rFonts w:ascii="SAfon" w:hAnsi="SAfon" w:cs="SAfon"/>
          <w:sz w:val="22"/>
          <w:szCs w:val="22"/>
          <w:lang w:val="bg-BG"/>
        </w:rPr>
        <w:t>рала</w:t>
      </w:r>
      <w:r>
        <w:rPr>
          <w:rFonts w:ascii="SAfon" w:hAnsi="SAfon" w:cs="SAfon"/>
          <w:sz w:val="22"/>
          <w:szCs w:val="22"/>
        </w:rPr>
        <w:t xml:space="preserve"> ïîíå 5% îò ãëàñîâåòå, ïîäàäåíè â öÿëàòà ñòðàíà, èëè </w:t>
      </w:r>
      <w:r>
        <w:rPr>
          <w:rFonts w:ascii="SAfon" w:hAnsi="SAfon" w:cs="SAfon"/>
          <w:sz w:val="22"/>
          <w:szCs w:val="22"/>
          <w:lang w:val="bg-BG"/>
        </w:rPr>
        <w:t xml:space="preserve">е спечелила </w:t>
      </w:r>
      <w:r>
        <w:rPr>
          <w:rFonts w:ascii="SAfon" w:hAnsi="SAfon" w:cs="SAfon"/>
          <w:sz w:val="22"/>
          <w:szCs w:val="22"/>
        </w:rPr>
        <w:t>ïîíå 3 ìàæîðèòàð</w:t>
      </w:r>
      <w:r>
        <w:rPr>
          <w:rFonts w:ascii="SAfon" w:hAnsi="SAfon" w:cs="SAfon"/>
          <w:sz w:val="22"/>
          <w:szCs w:val="22"/>
          <w:lang w:val="bg-BG"/>
        </w:rPr>
        <w:t>ни</w:t>
      </w:r>
      <w:r>
        <w:rPr>
          <w:rFonts w:ascii="SAfon" w:hAnsi="SAfon" w:cs="SAfon"/>
          <w:sz w:val="22"/>
          <w:szCs w:val="22"/>
        </w:rPr>
        <w:t xml:space="preserve"> èíäèâèäóàëíи ìàíäàòà. </w:t>
      </w:r>
      <w:r>
        <w:rPr>
          <w:rFonts w:ascii="SAfon" w:hAnsi="SAfon" w:cs="SAfon"/>
          <w:sz w:val="22"/>
          <w:szCs w:val="22"/>
          <w:lang w:val="bg-BG"/>
        </w:rPr>
        <w:t>Пропорционално с</w:t>
      </w:r>
      <w:r>
        <w:rPr>
          <w:rFonts w:ascii="SAfon" w:hAnsi="SAfon" w:cs="SAfon"/>
          <w:sz w:val="22"/>
          <w:szCs w:val="22"/>
        </w:rPr>
        <w:t>ïå÷åëåíè</w:t>
      </w:r>
      <w:r>
        <w:rPr>
          <w:rFonts w:ascii="SAfon" w:hAnsi="SAfon" w:cs="SAfon"/>
          <w:sz w:val="22"/>
          <w:szCs w:val="22"/>
          <w:lang w:val="bg-BG"/>
        </w:rPr>
        <w:t>ят</w:t>
      </w:r>
      <w:r>
        <w:rPr>
          <w:rFonts w:ascii="SAfon" w:hAnsi="SAfon" w:cs="SAfon"/>
          <w:sz w:val="22"/>
          <w:szCs w:val="22"/>
        </w:rPr>
        <w:t xml:space="preserve"> îò âñÿêà ïàðòèÿ </w:t>
      </w:r>
      <w:r>
        <w:rPr>
          <w:rFonts w:ascii="SAfon" w:hAnsi="SAfon" w:cs="SAfon"/>
          <w:sz w:val="22"/>
          <w:szCs w:val="22"/>
          <w:lang w:val="bg-BG"/>
        </w:rPr>
        <w:t xml:space="preserve">брой </w:t>
      </w:r>
      <w:r>
        <w:rPr>
          <w:rFonts w:ascii="SAfon" w:hAnsi="SAfon" w:cs="SAfon"/>
          <w:sz w:val="22"/>
          <w:szCs w:val="22"/>
        </w:rPr>
        <w:t xml:space="preserve">ìàíäàòè ñå ðàçïðåäåëÿ после âòîðè÷íî ìåæäó ëèñòèòå íà ñúùàòà òàçè ïàðòèÿ, èçäèãíàòè â îòäåëíèòå ïðîâèíöèè. </w:t>
      </w:r>
      <w:r>
        <w:rPr>
          <w:rFonts w:ascii="SAfon" w:hAnsi="SAfon" w:cs="SAfon"/>
          <w:sz w:val="22"/>
          <w:szCs w:val="22"/>
          <w:lang w:val="bg-BG"/>
        </w:rPr>
        <w:t xml:space="preserve"> </w:t>
      </w:r>
    </w:p>
    <w:p w:rsidR="00B15CFA" w:rsidRPr="00B670DC" w:rsidRDefault="00B15CFA" w:rsidP="0066508A">
      <w:pPr>
        <w:pStyle w:val="BodyTextIndent2"/>
        <w:spacing w:line="240" w:lineRule="auto"/>
        <w:ind w:firstLine="0"/>
        <w:jc w:val="left"/>
        <w:rPr>
          <w:rFonts w:ascii="SAfon" w:hAnsi="SAfon" w:cs="SAfon"/>
          <w:sz w:val="22"/>
          <w:szCs w:val="22"/>
          <w:lang w:val="bg-BG"/>
        </w:rPr>
      </w:pPr>
      <w:r w:rsidRPr="00A00D80">
        <w:rPr>
          <w:rFonts w:ascii="SAfon" w:hAnsi="SAfon" w:cs="SAfon"/>
          <w:b/>
          <w:color w:val="FF0000"/>
          <w:sz w:val="22"/>
          <w:szCs w:val="22"/>
          <w:lang w:val="bg-BG"/>
        </w:rPr>
        <w:t>Гвоздеят на системата</w:t>
      </w:r>
      <w:r w:rsidRPr="00A00D80">
        <w:rPr>
          <w:rFonts w:ascii="SAfon" w:hAnsi="SAfon" w:cs="SAfon"/>
          <w:color w:val="FF0000"/>
          <w:sz w:val="22"/>
          <w:szCs w:val="22"/>
          <w:lang w:val="bg-BG"/>
        </w:rPr>
        <w:t xml:space="preserve"> </w:t>
      </w:r>
      <w:r>
        <w:rPr>
          <w:rFonts w:ascii="SAfon" w:hAnsi="SAfon" w:cs="SAfon"/>
          <w:sz w:val="22"/>
          <w:szCs w:val="22"/>
          <w:lang w:val="bg-BG"/>
        </w:rPr>
        <w:t xml:space="preserve">е в следното : </w:t>
      </w:r>
      <w:r>
        <w:rPr>
          <w:rFonts w:ascii="SAfon" w:hAnsi="SAfon" w:cs="SAfon"/>
          <w:sz w:val="22"/>
          <w:szCs w:val="22"/>
        </w:rPr>
        <w:t xml:space="preserve">ñïå÷åëåíèòå îò </w:t>
      </w:r>
      <w:r>
        <w:rPr>
          <w:rFonts w:ascii="SAfon" w:hAnsi="SAfon" w:cs="SAfon"/>
          <w:sz w:val="22"/>
          <w:szCs w:val="22"/>
          <w:lang w:val="bg-BG"/>
        </w:rPr>
        <w:t>една</w:t>
      </w:r>
      <w:r>
        <w:rPr>
          <w:rFonts w:ascii="SAfon" w:hAnsi="SAfon" w:cs="SAfon"/>
          <w:sz w:val="22"/>
          <w:szCs w:val="22"/>
        </w:rPr>
        <w:t xml:space="preserve"> ïàðòèÿ èíäèâèäóàëíè ìàíäàòè â ìàæîðèòàðíèòå ðàéîíè ñå </w:t>
      </w:r>
      <w:r>
        <w:rPr>
          <w:rFonts w:ascii="SAfon" w:hAnsi="SAfon" w:cs="SAfon"/>
          <w:sz w:val="22"/>
          <w:szCs w:val="22"/>
          <w:lang w:val="bg-BG"/>
        </w:rPr>
        <w:t>изваждат</w:t>
      </w:r>
      <w:r>
        <w:rPr>
          <w:rFonts w:ascii="SAfon" w:hAnsi="SAfon" w:cs="SAfon"/>
          <w:sz w:val="22"/>
          <w:szCs w:val="22"/>
        </w:rPr>
        <w:t xml:space="preserve"> îò </w:t>
      </w:r>
      <w:r>
        <w:rPr>
          <w:rFonts w:ascii="SAfon" w:hAnsi="SAfon" w:cs="SAfon"/>
          <w:sz w:val="22"/>
          <w:szCs w:val="22"/>
          <w:lang w:val="bg-BG"/>
        </w:rPr>
        <w:t xml:space="preserve">общия </w:t>
      </w:r>
      <w:r>
        <w:rPr>
          <w:rFonts w:ascii="SAfon" w:hAnsi="SAfon" w:cs="SAfon"/>
          <w:sz w:val="22"/>
          <w:szCs w:val="22"/>
        </w:rPr>
        <w:t>áðî</w:t>
      </w:r>
      <w:r>
        <w:rPr>
          <w:rFonts w:ascii="SAfon" w:hAnsi="SAfon" w:cs="SAfon"/>
          <w:sz w:val="22"/>
          <w:szCs w:val="22"/>
          <w:lang w:val="bg-BG"/>
        </w:rPr>
        <w:t>й</w:t>
      </w:r>
      <w:r>
        <w:rPr>
          <w:rFonts w:ascii="SAfon" w:hAnsi="SAfon" w:cs="SAfon"/>
          <w:sz w:val="22"/>
          <w:szCs w:val="22"/>
        </w:rPr>
        <w:t xml:space="preserve"> íàöèîíàëíî ñïå÷åëåíèòå </w:t>
      </w:r>
      <w:r>
        <w:rPr>
          <w:rFonts w:ascii="SAfon" w:hAnsi="SAfon" w:cs="SAfon"/>
          <w:sz w:val="22"/>
          <w:szCs w:val="22"/>
          <w:lang w:val="bg-BG"/>
        </w:rPr>
        <w:t xml:space="preserve">пропорционални </w:t>
      </w:r>
      <w:r>
        <w:rPr>
          <w:rFonts w:ascii="SAfon" w:hAnsi="SAfon" w:cs="SAfon"/>
          <w:sz w:val="22"/>
          <w:szCs w:val="22"/>
        </w:rPr>
        <w:t>ìàíäàòè</w:t>
      </w:r>
      <w:r>
        <w:rPr>
          <w:rFonts w:ascii="SAfon" w:hAnsi="SAfon" w:cs="SAfon"/>
          <w:sz w:val="22"/>
          <w:szCs w:val="22"/>
          <w:lang w:val="bg-BG"/>
        </w:rPr>
        <w:t xml:space="preserve"> на същата партия</w:t>
      </w:r>
      <w:r>
        <w:rPr>
          <w:rFonts w:ascii="SAfon" w:hAnsi="SAfon" w:cs="SAfon"/>
          <w:sz w:val="22"/>
          <w:szCs w:val="22"/>
        </w:rPr>
        <w:t>.</w:t>
      </w:r>
      <w:r>
        <w:rPr>
          <w:rFonts w:ascii="SAfon" w:hAnsi="SAfon" w:cs="SAfon"/>
          <w:sz w:val="22"/>
          <w:szCs w:val="22"/>
          <w:lang w:val="bg-BG"/>
        </w:rPr>
        <w:t xml:space="preserve"> Разликата пропорционални мандати се запълва с кандидати от листи на същата партия. Извършило се е инкорпориране на мажоритарните мандати в броя на пропорционалните.</w:t>
      </w:r>
    </w:p>
    <w:p w:rsidR="00B15CFA" w:rsidRDefault="00B15CFA" w:rsidP="0066508A">
      <w:pPr>
        <w:spacing w:before="240"/>
        <w:rPr>
          <w:rFonts w:ascii="SAfon" w:hAnsi="SAfon" w:cs="SAfon"/>
          <w:sz w:val="24"/>
        </w:rPr>
      </w:pPr>
      <w:r>
        <w:rPr>
          <w:rFonts w:ascii="SAfon" w:hAnsi="SAfon" w:cs="SAfon"/>
        </w:rPr>
        <w:t xml:space="preserve">     Òàêà îïðåäåëÿùî è âîäåùî çíà÷åíèå â òàçè ãåðìàíñêà èçáîðíà ñèñòåìà èìà ïðîïîðöèîíàëíèÿò èçáîð ïî ïàðòèéíè ëèñòè, à ìàæîðèòàðíîòî èçáèðàíå ñàìî åêñïîíèðà ôàâîðèòèòå íà òåçè политически партии.</w:t>
      </w:r>
      <w:r>
        <w:rPr>
          <w:rStyle w:val="FootnoteReference"/>
          <w:rFonts w:ascii="SAfon" w:hAnsi="SAfon" w:cs="SAfon"/>
        </w:rPr>
        <w:footnoteReference w:id="3"/>
      </w:r>
      <w:r>
        <w:rPr>
          <w:rFonts w:ascii="SAfon" w:hAnsi="SAfon" w:cs="SAfon"/>
        </w:rPr>
        <w:t xml:space="preserve"> Предимство на този начин на разпределяне е, че прави възможно мажоритарното персонализиране на част от народните представители, при което обаче разпределянето на мандатите остава пропорционално.  Освен в Германия на федерално равнище тази система е прилагана в почти всички германски провинции (федерално държавно устройство), в Естония (1992), в Нова Зеландия (от 1993 насам) и др. с името</w:t>
      </w:r>
      <w:r>
        <w:rPr>
          <w:rFonts w:ascii="SAfon" w:hAnsi="SAfon" w:cs="SAfon"/>
          <w:lang w:val="en-US"/>
        </w:rPr>
        <w:t xml:space="preserve"> Mixed-member proportional (MMP).</w:t>
      </w:r>
      <w:r>
        <w:rPr>
          <w:rFonts w:ascii="SAfon" w:hAnsi="SAfon" w:cs="SAfon"/>
        </w:rPr>
        <w:t xml:space="preserve"> 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</w:rPr>
        <w:t xml:space="preserve">     Но и тя има има недостатъци: сложност като конструкция; вероятност за „свръхмандати“ (когато партия печели повече мажоритарни мандати отколкото пропорционални) – преодолява се с вторично преразпределяне.</w:t>
      </w:r>
    </w:p>
    <w:p w:rsidR="00B15CFA" w:rsidRDefault="00B15CFA" w:rsidP="0066508A">
      <w:pPr>
        <w:spacing w:before="240"/>
        <w:rPr>
          <w:rFonts w:ascii="SAfon" w:hAnsi="SAfon" w:cs="SAfon"/>
        </w:rPr>
      </w:pPr>
      <w:r>
        <w:rPr>
          <w:rFonts w:ascii="SAfon" w:hAnsi="SAfon" w:cs="SAfon"/>
        </w:rPr>
        <w:t xml:space="preserve">     Â </w:t>
      </w:r>
      <w:r>
        <w:rPr>
          <w:rFonts w:ascii="SAfon" w:hAnsi="SAfon" w:cs="SAfon"/>
          <w:b/>
        </w:rPr>
        <w:t>Ìåêñèêî</w:t>
      </w:r>
      <w:r>
        <w:rPr>
          <w:rFonts w:ascii="SAfon" w:hAnsi="SAfon" w:cs="SAfon"/>
        </w:rPr>
        <w:t xml:space="preserve"> ...</w:t>
      </w:r>
    </w:p>
    <w:p w:rsidR="00B15CFA" w:rsidRDefault="00B15CFA" w:rsidP="006B7192">
      <w:pPr>
        <w:autoSpaceDE w:val="0"/>
        <w:autoSpaceDN w:val="0"/>
        <w:adjustRightInd w:val="0"/>
        <w:rPr>
          <w:rFonts w:ascii="SAfon" w:hAnsi="SAfon" w:cs="SAfon"/>
          <w:b/>
          <w:bCs/>
          <w:sz w:val="24"/>
          <w:szCs w:val="24"/>
          <w:lang w:val="en-US"/>
        </w:rPr>
      </w:pPr>
      <w:r>
        <w:rPr>
          <w:rFonts w:ascii="SAfon" w:hAnsi="SAfon" w:cs="SAfon"/>
          <w:b/>
          <w:lang w:val="en-US"/>
        </w:rPr>
        <w:t xml:space="preserve">     </w:t>
      </w:r>
      <w:r>
        <w:rPr>
          <w:rFonts w:ascii="SAfon" w:hAnsi="SAfon" w:cs="SAfon"/>
          <w:b/>
        </w:rPr>
        <w:t>Àâñòðàëèÿ, Èðëàíäèÿ è Ìàëòà</w:t>
      </w:r>
      <w:r>
        <w:rPr>
          <w:rFonts w:ascii="SAfon" w:hAnsi="SAfon" w:cs="SAfon"/>
        </w:rPr>
        <w:t xml:space="preserve"> ...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  <w:lang w:val="en-US"/>
        </w:rPr>
      </w:pPr>
      <w:r>
        <w:rPr>
          <w:rFonts w:ascii="SAfon" w:hAnsi="SAfon" w:cs="SAfon"/>
          <w:b/>
          <w:bCs/>
          <w:lang w:val="en-US"/>
        </w:rPr>
        <w:t xml:space="preserve">     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</w:rPr>
      </w:pPr>
      <w:r w:rsidRPr="006B7192">
        <w:rPr>
          <w:rFonts w:ascii="SAfon" w:hAnsi="SAfon" w:cs="SAfon"/>
          <w:b/>
          <w:i/>
          <w:iCs/>
        </w:rPr>
        <w:t>Предимствата</w:t>
      </w:r>
      <w:r>
        <w:rPr>
          <w:rFonts w:ascii="SAfon" w:hAnsi="SAfon" w:cs="SAfon"/>
        </w:rPr>
        <w:t xml:space="preserve"> на смесените изборни системи са постоянен предмет на дискусии, особено когато става дума за реформа в действащата изборна система. Обяснението е, че в смесената система се въплъщава мултифункционалността на изборните системи въобще.</w:t>
      </w:r>
      <w:r>
        <w:rPr>
          <w:rFonts w:ascii="SAfon" w:hAnsi="SAfon" w:cs="SAfon"/>
          <w:lang w:val="en-US"/>
        </w:rPr>
        <w:t xml:space="preserve"> </w:t>
      </w:r>
      <w:r>
        <w:rPr>
          <w:rFonts w:ascii="SAfon" w:hAnsi="SAfon" w:cs="SAfon"/>
        </w:rPr>
        <w:t xml:space="preserve">Като предимство се отчита способността да бъдат уравновесявани промените в представителството, в селекцията и в пренасянето </w:t>
      </w:r>
      <w:r>
        <w:rPr>
          <w:rFonts w:ascii="SAfon" w:hAnsi="SAfon" w:cs="SAfon"/>
          <w:lang w:val="en-US"/>
        </w:rPr>
        <w:t>(</w:t>
      </w:r>
      <w:r>
        <w:rPr>
          <w:rFonts w:ascii="SAfon" w:hAnsi="SAfon" w:cs="SAfon"/>
        </w:rPr>
        <w:t>или не) на доверие, за разлика от чисто пропорционалните или чисто мажоритарните системи. Целта е да се прилага една ”добре темперирана” изборна система.</w:t>
      </w:r>
    </w:p>
    <w:p w:rsidR="00B15CFA" w:rsidRPr="00D0025B" w:rsidRDefault="00B15CFA" w:rsidP="0066508A">
      <w:pPr>
        <w:autoSpaceDE w:val="0"/>
        <w:autoSpaceDN w:val="0"/>
        <w:adjustRightInd w:val="0"/>
        <w:rPr>
          <w:rFonts w:ascii="SAfon" w:hAnsi="SAfon" w:cs="SAfon"/>
        </w:rPr>
      </w:pPr>
      <w:r w:rsidRPr="00506F1D">
        <w:rPr>
          <w:rFonts w:ascii="SAfon" w:hAnsi="SAfon" w:cs="SAfon"/>
          <w:b/>
          <w:i/>
          <w:iCs/>
        </w:rPr>
        <w:t>Недостатъците</w:t>
      </w:r>
      <w:r>
        <w:rPr>
          <w:rFonts w:ascii="SAfon" w:hAnsi="SAfon" w:cs="SAfon"/>
          <w:i/>
          <w:iCs/>
        </w:rPr>
        <w:t xml:space="preserve"> </w:t>
      </w:r>
      <w:r>
        <w:rPr>
          <w:rFonts w:ascii="SAfon" w:hAnsi="SAfon" w:cs="SAfon"/>
        </w:rPr>
        <w:t xml:space="preserve"> на всички смесени изборни системи обобщено могат да бъдат сведени до тяхната сложност.</w:t>
      </w:r>
      <w:r>
        <w:rPr>
          <w:rFonts w:ascii="SAfon" w:hAnsi="SAfon" w:cs="SAfon"/>
          <w:lang w:val="en-US"/>
        </w:rPr>
        <w:t xml:space="preserve"> </w:t>
      </w:r>
      <w:r>
        <w:rPr>
          <w:rFonts w:ascii="SAfon" w:hAnsi="SAfon" w:cs="SAfon"/>
        </w:rPr>
        <w:t xml:space="preserve">Но само на пръв план. Защото решаващо значение има структурата на </w:t>
      </w:r>
      <w:r>
        <w:rPr>
          <w:rFonts w:ascii="SAfon" w:hAnsi="SAfon" w:cs="SAfon"/>
          <w:i/>
          <w:iCs/>
        </w:rPr>
        <w:t xml:space="preserve">самото смесване – </w:t>
      </w:r>
      <w:r>
        <w:rPr>
          <w:rFonts w:ascii="SAfon" w:hAnsi="SAfon" w:cs="SAfon"/>
          <w:iCs/>
        </w:rPr>
        <w:t>дали е механично/паралелно или е вътрешно/съдържателно.</w:t>
      </w:r>
    </w:p>
    <w:p w:rsidR="00B15CFA" w:rsidRDefault="00B15CFA" w:rsidP="006B7192">
      <w:pPr>
        <w:pStyle w:val="BodyText3"/>
        <w:rPr>
          <w:rFonts w:ascii="SAfon" w:hAnsi="SAfon" w:cs="SAfon"/>
        </w:rPr>
      </w:pPr>
      <w:r>
        <w:rPr>
          <w:rFonts w:ascii="SAfon" w:hAnsi="SAfon" w:cs="SAfon"/>
          <w:sz w:val="24"/>
          <w:szCs w:val="24"/>
        </w:rPr>
        <w:t xml:space="preserve">     </w:t>
      </w:r>
    </w:p>
    <w:p w:rsidR="00B15CFA" w:rsidRDefault="00B15CFA" w:rsidP="0066508A">
      <w:pPr>
        <w:pStyle w:val="BodyText2"/>
        <w:jc w:val="center"/>
        <w:rPr>
          <w:rFonts w:ascii="SAfon" w:hAnsi="SAfon" w:cs="SAfon"/>
          <w:b/>
          <w:bCs/>
          <w:i/>
          <w:sz w:val="24"/>
        </w:rPr>
      </w:pPr>
    </w:p>
    <w:p w:rsidR="00B15CFA" w:rsidRDefault="00B15CFA" w:rsidP="0066508A">
      <w:pPr>
        <w:pStyle w:val="BodyText2"/>
        <w:jc w:val="center"/>
        <w:rPr>
          <w:rFonts w:ascii="SAfon" w:hAnsi="SAfon" w:cs="SAfon"/>
          <w:b/>
          <w:bCs/>
          <w:i/>
          <w:sz w:val="24"/>
        </w:rPr>
      </w:pPr>
      <w:r>
        <w:rPr>
          <w:rFonts w:ascii="SAfon" w:hAnsi="SAfon" w:cs="SAfon"/>
          <w:b/>
          <w:bCs/>
          <w:i/>
          <w:sz w:val="24"/>
        </w:rPr>
        <w:t>5.  Критерии за предпочитане на една или друга изборна система</w:t>
      </w:r>
    </w:p>
    <w:p w:rsidR="00B15CFA" w:rsidRDefault="00B15CFA" w:rsidP="0066508A">
      <w:pPr>
        <w:pStyle w:val="Header"/>
        <w:tabs>
          <w:tab w:val="left" w:pos="720"/>
        </w:tabs>
        <w:autoSpaceDE w:val="0"/>
        <w:autoSpaceDN w:val="0"/>
        <w:adjustRightInd w:val="0"/>
        <w:rPr>
          <w:rFonts w:ascii="SAfon" w:hAnsi="SAfon" w:cs="SAfon"/>
          <w:sz w:val="22"/>
          <w:szCs w:val="22"/>
          <w:lang w:val="bg-BG"/>
        </w:rPr>
      </w:pPr>
      <w:r>
        <w:rPr>
          <w:rFonts w:ascii="SAfon" w:hAnsi="SAfon" w:cs="SAfon"/>
          <w:sz w:val="22"/>
          <w:szCs w:val="22"/>
          <w:lang w:val="bg-BG"/>
        </w:rPr>
        <w:t>Как  се оценява една изборна система? Без съмнение - по нейния ефект. ДОБРАТА ПРАКТИКА оставя предпочитанието към конкретна изборна система свободно, стига да се изпълняват европейските стандарти в изборната материя.</w:t>
      </w:r>
      <w:r>
        <w:rPr>
          <w:rStyle w:val="FootnoteReference"/>
          <w:rFonts w:ascii="SAfon" w:hAnsi="SAfon" w:cs="SAfon"/>
          <w:sz w:val="22"/>
          <w:szCs w:val="22"/>
          <w:lang w:val="bg-BG"/>
        </w:rPr>
        <w:t xml:space="preserve"> 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sz w:val="24"/>
          <w:szCs w:val="24"/>
        </w:rPr>
      </w:pPr>
      <w:r>
        <w:rPr>
          <w:rFonts w:ascii="SAfon" w:hAnsi="SAfon" w:cs="SAfon"/>
        </w:rPr>
        <w:t xml:space="preserve">     В стремежа да се пребори със скептицизма за това, че добра изборна система въобще не може да бъде създадена (”Всичките са маскари!”), както и да не се потъва в безкрайността на релативизма, съвременната правна теория е възприела </w:t>
      </w:r>
      <w:r>
        <w:rPr>
          <w:rFonts w:ascii="SAfon" w:hAnsi="SAfon" w:cs="SAfon"/>
          <w:b/>
          <w:bCs/>
        </w:rPr>
        <w:t>функционалния подход</w:t>
      </w:r>
      <w:r>
        <w:rPr>
          <w:rFonts w:ascii="SAfon" w:hAnsi="SAfon" w:cs="SAfon"/>
          <w:iCs/>
        </w:rPr>
        <w:t>:</w:t>
      </w:r>
      <w:r>
        <w:rPr>
          <w:rFonts w:ascii="SAfon" w:hAnsi="SAfon" w:cs="SAfon"/>
          <w:i/>
          <w:iCs/>
        </w:rPr>
        <w:t xml:space="preserve"> </w:t>
      </w:r>
      <w:r>
        <w:rPr>
          <w:rFonts w:ascii="SAfon" w:hAnsi="SAfon" w:cs="SAfon"/>
        </w:rPr>
        <w:t>чрез изясняване и експониране на функциите на изборните системи да се предостави на законодатели и политици богат и надежден материал за съставяне на желаната изборна система съобразно поставените цели и задължително в съответствие с принципите на европейското изборно наследство.</w:t>
      </w:r>
    </w:p>
    <w:p w:rsidR="00B15CFA" w:rsidRDefault="00B15CFA" w:rsidP="0066508A">
      <w:pPr>
        <w:pStyle w:val="BodyText3"/>
        <w:rPr>
          <w:rFonts w:ascii="SAfon" w:hAnsi="SAfon" w:cs="SAfon"/>
          <w:sz w:val="22"/>
          <w:szCs w:val="22"/>
        </w:rPr>
      </w:pPr>
      <w:r>
        <w:rPr>
          <w:rFonts w:ascii="SAfon" w:hAnsi="SAfon" w:cs="SAfon"/>
          <w:sz w:val="24"/>
          <w:szCs w:val="24"/>
        </w:rPr>
        <w:t xml:space="preserve">     </w:t>
      </w:r>
    </w:p>
    <w:p w:rsidR="00B15CFA" w:rsidRDefault="00B15CFA" w:rsidP="0066508A">
      <w:pPr>
        <w:pStyle w:val="BodyText"/>
        <w:rPr>
          <w:rFonts w:ascii="SAfon" w:hAnsi="SAfon" w:cs="SAfon"/>
          <w:sz w:val="22"/>
          <w:szCs w:val="22"/>
        </w:rPr>
      </w:pPr>
      <w:r>
        <w:rPr>
          <w:rFonts w:ascii="SAfon" w:hAnsi="SAfon" w:cs="SAfon"/>
          <w:sz w:val="22"/>
          <w:szCs w:val="22"/>
        </w:rPr>
        <w:t xml:space="preserve">     Правната теория и изборната практика предлагат различни класификации за основните функции на една изборна система; обобщено те могат да бъдат сведени  до: 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</w:rPr>
      </w:pPr>
      <w:r>
        <w:rPr>
          <w:rFonts w:ascii="SAfon" w:hAnsi="SAfon" w:cs="SAfon"/>
          <w:b/>
          <w:bCs/>
        </w:rPr>
        <w:t xml:space="preserve">     - представителство;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</w:rPr>
      </w:pPr>
      <w:r>
        <w:rPr>
          <w:rFonts w:ascii="SAfon" w:hAnsi="SAfon" w:cs="SAfon"/>
          <w:b/>
          <w:bCs/>
          <w:lang w:val="en-US"/>
        </w:rPr>
        <w:t xml:space="preserve">     </w:t>
      </w:r>
      <w:r>
        <w:rPr>
          <w:rFonts w:ascii="SAfon" w:hAnsi="SAfon" w:cs="SAfon"/>
          <w:b/>
          <w:bCs/>
        </w:rPr>
        <w:t>- селекция;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  <w:lang w:val="en-US"/>
        </w:rPr>
      </w:pPr>
      <w:r>
        <w:rPr>
          <w:rFonts w:ascii="SAfon" w:hAnsi="SAfon" w:cs="SAfon"/>
          <w:b/>
          <w:bCs/>
          <w:lang w:val="en-US"/>
        </w:rPr>
        <w:t xml:space="preserve">     </w:t>
      </w:r>
      <w:r>
        <w:rPr>
          <w:rFonts w:ascii="SAfon" w:hAnsi="SAfon" w:cs="SAfon"/>
          <w:b/>
          <w:bCs/>
        </w:rPr>
        <w:t>- инвеститура</w:t>
      </w:r>
      <w:r>
        <w:rPr>
          <w:rFonts w:ascii="SAfon" w:hAnsi="SAfon" w:cs="SAfon"/>
          <w:b/>
          <w:bCs/>
          <w:lang w:val="en-US"/>
        </w:rPr>
        <w:t xml:space="preserve"> </w:t>
      </w:r>
      <w:r>
        <w:rPr>
          <w:rFonts w:ascii="SAfon" w:hAnsi="SAfon" w:cs="SAfon"/>
          <w:b/>
          <w:bCs/>
        </w:rPr>
        <w:t>на доверие.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</w:rPr>
      </w:pPr>
      <w:r>
        <w:rPr>
          <w:rFonts w:ascii="SAfon" w:hAnsi="SAfon" w:cs="SAfon"/>
          <w:b/>
          <w:bCs/>
          <w:lang w:val="en-US"/>
        </w:rPr>
        <w:t xml:space="preserve">     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  <w:b/>
          <w:bCs/>
        </w:rPr>
      </w:pPr>
      <w:r>
        <w:rPr>
          <w:rFonts w:ascii="SAfon" w:hAnsi="SAfon" w:cs="SAfon"/>
        </w:rPr>
        <w:t>Без съмнение първата функция – осигуряването на народното представителство, е водещата; всъщност тя дава името на самата “представителна система”. Но без адекватната реализация на втората функция – селекцията на хората в управлението на държавата, представителната функция губи от своя смисъл. А след като избирателите са излъчили своите представители и с това са направили тяхната селекция за бъдещото управление на държавата, това управление ще бъде легитимно и ще управлява само, ако е снабдено с доверието на народа, инвестирано чрез изборите.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</w:rPr>
      </w:pPr>
      <w:r>
        <w:rPr>
          <w:rFonts w:ascii="SAfon" w:hAnsi="SAfon" w:cs="SAfon"/>
          <w:lang w:val="en-US"/>
        </w:rPr>
        <w:t xml:space="preserve">     </w:t>
      </w:r>
      <w:r>
        <w:rPr>
          <w:rFonts w:ascii="SAfon" w:hAnsi="SAfon" w:cs="SAfon"/>
        </w:rPr>
        <w:t>Упражняването на трите главни функции на всяка изборна система е мощен градивен фактор в съвременната демократична държава. Затова всяка изборна система, която осигурява осъществяването на тези главни функции и с това – осъществяването на принципите на европейското изборно наследство, може да бъде “добрата изборна система”, със своите акценти и нюанси.</w:t>
      </w:r>
    </w:p>
    <w:p w:rsidR="00B15CFA" w:rsidRDefault="00B15CFA" w:rsidP="0066508A">
      <w:pPr>
        <w:autoSpaceDE w:val="0"/>
        <w:autoSpaceDN w:val="0"/>
        <w:adjustRightInd w:val="0"/>
        <w:rPr>
          <w:rFonts w:ascii="SAfon" w:hAnsi="SAfon" w:cs="SAfon"/>
        </w:rPr>
      </w:pPr>
      <w:r>
        <w:rPr>
          <w:rFonts w:ascii="SAfon" w:hAnsi="SAfon" w:cs="SAfon"/>
          <w:lang w:val="en-US"/>
        </w:rPr>
        <w:t xml:space="preserve">     </w:t>
      </w:r>
      <w:r>
        <w:rPr>
          <w:rFonts w:ascii="SAfon" w:hAnsi="SAfon" w:cs="SAfon"/>
        </w:rPr>
        <w:t>Основните типове системи имат както своите предимства, така и своите недостатъци, които биват осветявани различно в зависимост от това коя от функциите на изборната система в конкретния случай е на преден план. Многообразието е огромно, който факт сам за себе си представлява силно свидетелство за високата степен на развитие на демократичната държава. А що се отнася до трудностите, възникващи при избора на конкретна система, заслужава да се припомнят думите на èìåíèòèÿ ôðåíñêè þðèñò и политик П. П.  Ðîàéå-Êîëàð (1763-1845г.) “Един изборен закон – та това е цяла конституция!”</w:t>
      </w:r>
    </w:p>
    <w:p w:rsidR="00B15CFA" w:rsidRDefault="00B15CFA" w:rsidP="0066508A">
      <w:pPr>
        <w:pStyle w:val="FootnoteText"/>
        <w:autoSpaceDE w:val="0"/>
        <w:autoSpaceDN w:val="0"/>
        <w:adjustRightInd w:val="0"/>
        <w:rPr>
          <w:rFonts w:ascii="SAfon" w:hAnsi="SAfon" w:cs="SAfon"/>
          <w:sz w:val="28"/>
          <w:szCs w:val="24"/>
          <w:lang w:val="en-US"/>
        </w:rPr>
      </w:pPr>
    </w:p>
    <w:p w:rsidR="00B15CFA" w:rsidRPr="00A00D80" w:rsidRDefault="00B15CFA" w:rsidP="0066508A">
      <w:pPr>
        <w:pStyle w:val="FootnoteText"/>
        <w:autoSpaceDE w:val="0"/>
        <w:autoSpaceDN w:val="0"/>
        <w:adjustRightInd w:val="0"/>
        <w:rPr>
          <w:rFonts w:ascii="SAfon" w:hAnsi="SAfon" w:cs="SAfon"/>
          <w:sz w:val="22"/>
          <w:szCs w:val="22"/>
        </w:rPr>
      </w:pPr>
      <w:r w:rsidRPr="00A00D80">
        <w:rPr>
          <w:rFonts w:ascii="SAfon" w:hAnsi="SAfon" w:cs="SAfon"/>
          <w:sz w:val="22"/>
          <w:szCs w:val="22"/>
        </w:rPr>
        <w:t>Юли 2013</w:t>
      </w:r>
      <w:bookmarkStart w:id="0" w:name="_GoBack"/>
      <w:bookmarkEnd w:id="0"/>
    </w:p>
    <w:sectPr w:rsidR="00B15CFA" w:rsidRPr="00A00D80" w:rsidSect="0093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FA" w:rsidRDefault="00B15CFA" w:rsidP="0066508A">
      <w:r>
        <w:separator/>
      </w:r>
    </w:p>
  </w:endnote>
  <w:endnote w:type="continuationSeparator" w:id="0">
    <w:p w:rsidR="00B15CFA" w:rsidRDefault="00B15CFA" w:rsidP="0066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Afon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FA" w:rsidRDefault="00B15CFA" w:rsidP="0066508A">
      <w:r>
        <w:separator/>
      </w:r>
    </w:p>
  </w:footnote>
  <w:footnote w:type="continuationSeparator" w:id="0">
    <w:p w:rsidR="00B15CFA" w:rsidRDefault="00B15CFA" w:rsidP="0066508A">
      <w:r>
        <w:continuationSeparator/>
      </w:r>
    </w:p>
  </w:footnote>
  <w:footnote w:id="1">
    <w:p w:rsidR="00B15CFA" w:rsidRDefault="00B15CFA" w:rsidP="0066508A">
      <w:pPr>
        <w:pStyle w:val="FootnoteText"/>
      </w:pPr>
      <w:r>
        <w:rPr>
          <w:rStyle w:val="FootnoteReference"/>
        </w:rPr>
        <w:footnoteRef/>
      </w:r>
      <w:r>
        <w:t xml:space="preserve"> Тази дефиниция се възприемa като “широкото” понятие за изборна система – </w:t>
      </w:r>
      <w:r>
        <w:rPr>
          <w:i/>
          <w:lang w:val="en-US"/>
        </w:rPr>
        <w:t>Scepis, G</w:t>
      </w:r>
      <w:r>
        <w:rPr>
          <w:lang w:val="en-US"/>
        </w:rPr>
        <w:t xml:space="preserve">, </w:t>
      </w:r>
      <w:r>
        <w:rPr>
          <w:iCs/>
          <w:lang w:val="en-US"/>
        </w:rPr>
        <w:t>I sistemi elletorali, Empoli 1955, p. XXI.</w:t>
      </w:r>
      <w:r>
        <w:t xml:space="preserve"> А “тясното” понятие се свежда до “процедура, по която от избирателските гласове се излъчват народните представители” – </w:t>
      </w:r>
      <w:r>
        <w:rPr>
          <w:i/>
          <w:lang w:val="en-US"/>
        </w:rPr>
        <w:t>Diederich, N.</w:t>
      </w:r>
      <w:r>
        <w:rPr>
          <w:lang w:val="en-US"/>
        </w:rPr>
        <w:t xml:space="preserve"> </w:t>
      </w:r>
      <w:r>
        <w:rPr>
          <w:iCs/>
          <w:lang w:val="en-US"/>
        </w:rPr>
        <w:t xml:space="preserve">Empirische Wahlforschung. </w:t>
      </w:r>
      <w:smartTag w:uri="urn:schemas-microsoft-com:office:smarttags" w:element="place">
        <w:r>
          <w:rPr>
            <w:iCs/>
            <w:lang w:val="en-US"/>
          </w:rPr>
          <w:t>Koln</w:t>
        </w:r>
      </w:smartTag>
      <w:r>
        <w:rPr>
          <w:iCs/>
          <w:lang w:val="en-US"/>
        </w:rPr>
        <w:t xml:space="preserve"> 1965, S. 3.</w:t>
      </w:r>
      <w:r>
        <w:rPr>
          <w:lang w:val="en-US"/>
        </w:rPr>
        <w:t xml:space="preserve"> </w:t>
      </w:r>
    </w:p>
  </w:footnote>
  <w:footnote w:id="2">
    <w:p w:rsidR="00B15CFA" w:rsidRDefault="00B15CFA" w:rsidP="00665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Nohlen, D</w:t>
      </w:r>
      <w:r>
        <w:t xml:space="preserve">. - in : </w:t>
      </w:r>
      <w:r>
        <w:rPr>
          <w:iCs/>
        </w:rPr>
        <w:t xml:space="preserve">Die Wahl der Parlamente, B.I Europa, </w:t>
      </w:r>
      <w:smartTag w:uri="urn:schemas-microsoft-com:office:smarttags" w:element="place">
        <w:smartTag w:uri="urn:schemas-microsoft-com:office:smarttags" w:element="State">
          <w:r>
            <w:rPr>
              <w:iCs/>
            </w:rPr>
            <w:t>Berlin</w:t>
          </w:r>
        </w:smartTag>
      </w:smartTag>
      <w:r>
        <w:rPr>
          <w:iCs/>
        </w:rPr>
        <w:t xml:space="preserve"> 1969, S. 28-31.</w:t>
      </w:r>
    </w:p>
  </w:footnote>
  <w:footnote w:id="3">
    <w:p w:rsidR="00B15CFA" w:rsidRDefault="00B15CFA" w:rsidP="00665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>Schreiber, W</w:t>
      </w:r>
      <w:r>
        <w:rPr>
          <w:i/>
        </w:rPr>
        <w:t>.</w:t>
      </w:r>
      <w:r>
        <w:rPr>
          <w:lang w:val="en-US"/>
        </w:rPr>
        <w:t xml:space="preserve"> </w:t>
      </w:r>
      <w:r>
        <w:rPr>
          <w:iCs/>
          <w:lang w:val="en-US"/>
        </w:rPr>
        <w:t>Wahlkampf, Wahlrecht und Wahlverfahren.</w:t>
      </w:r>
      <w:r>
        <w:rPr>
          <w:iCs/>
        </w:rPr>
        <w:t>,</w:t>
      </w:r>
      <w:r>
        <w:rPr>
          <w:iCs/>
          <w:lang w:val="en-US"/>
        </w:rPr>
        <w:t xml:space="preserve"> in : Parlamentsrecht und Parlamentspraxis in der BRD, Des Gruyter, 1989, S. 414-419.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C33"/>
    <w:multiLevelType w:val="hybridMultilevel"/>
    <w:tmpl w:val="38C430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1A7C29"/>
    <w:multiLevelType w:val="hybridMultilevel"/>
    <w:tmpl w:val="B0EA9B44"/>
    <w:lvl w:ilvl="0" w:tplc="B35EBDC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Afon" w:hAnsi="SAfon" w:cs="Times New Roman" w:hint="default"/>
        <w:b/>
        <w:i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67"/>
    <w:rsid w:val="00091D60"/>
    <w:rsid w:val="00125754"/>
    <w:rsid w:val="00177BDE"/>
    <w:rsid w:val="001A792E"/>
    <w:rsid w:val="001E54A2"/>
    <w:rsid w:val="00201E90"/>
    <w:rsid w:val="00230822"/>
    <w:rsid w:val="0023162D"/>
    <w:rsid w:val="002833BD"/>
    <w:rsid w:val="002B4E6D"/>
    <w:rsid w:val="002C760D"/>
    <w:rsid w:val="002E18B2"/>
    <w:rsid w:val="004340E3"/>
    <w:rsid w:val="00506F1D"/>
    <w:rsid w:val="0066508A"/>
    <w:rsid w:val="006B7192"/>
    <w:rsid w:val="006B7A21"/>
    <w:rsid w:val="007C18FA"/>
    <w:rsid w:val="007F67BB"/>
    <w:rsid w:val="00802361"/>
    <w:rsid w:val="00924467"/>
    <w:rsid w:val="009356B4"/>
    <w:rsid w:val="009D0489"/>
    <w:rsid w:val="00A00D80"/>
    <w:rsid w:val="00AD037A"/>
    <w:rsid w:val="00B15CFA"/>
    <w:rsid w:val="00B670DC"/>
    <w:rsid w:val="00C26D21"/>
    <w:rsid w:val="00C85127"/>
    <w:rsid w:val="00D0025B"/>
    <w:rsid w:val="00DD49B0"/>
    <w:rsid w:val="00EC056A"/>
    <w:rsid w:val="00ED02F2"/>
    <w:rsid w:val="00F5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08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4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6508A"/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508A"/>
    <w:rPr>
      <w:rFonts w:ascii="Times New Roman" w:hAnsi="Times New Roman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semiHidden/>
    <w:rsid w:val="0066508A"/>
    <w:pPr>
      <w:tabs>
        <w:tab w:val="center" w:pos="4153"/>
        <w:tab w:val="right" w:pos="8306"/>
      </w:tabs>
    </w:pPr>
    <w:rPr>
      <w:rFonts w:ascii="Tms Rmn" w:eastAsia="Times New Roman" w:hAnsi="Tms Rm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508A"/>
    <w:rPr>
      <w:rFonts w:ascii="Tms Rmn" w:hAnsi="Tms Rm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66508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508A"/>
    <w:rPr>
      <w:rFonts w:ascii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rsid w:val="0066508A"/>
    <w:pPr>
      <w:jc w:val="both"/>
    </w:pPr>
    <w:rPr>
      <w:rFonts w:ascii="Times New Roman" w:eastAsia="Times New Roman" w:hAnsi="Times New Roman"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508A"/>
    <w:rPr>
      <w:rFonts w:ascii="Times New Roman" w:hAnsi="Times New Roman" w:cs="Times New Roman"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6508A"/>
    <w:pPr>
      <w:tabs>
        <w:tab w:val="left" w:pos="432"/>
      </w:tabs>
      <w:spacing w:line="240" w:lineRule="atLeast"/>
      <w:ind w:left="288"/>
      <w:jc w:val="both"/>
    </w:pPr>
    <w:rPr>
      <w:rFonts w:ascii="A4p" w:eastAsia="Times New Roman" w:hAnsi="A4p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508A"/>
    <w:rPr>
      <w:rFonts w:ascii="A4p" w:hAnsi="A4p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66508A"/>
    <w:rPr>
      <w:rFonts w:ascii="A4p" w:eastAsia="Times New Roman" w:hAnsi="A4p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508A"/>
    <w:rPr>
      <w:rFonts w:ascii="A4p" w:hAnsi="A4p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6508A"/>
    <w:pPr>
      <w:autoSpaceDE w:val="0"/>
      <w:autoSpaceDN w:val="0"/>
      <w:adjustRightInd w:val="0"/>
    </w:pPr>
    <w:rPr>
      <w:rFonts w:ascii="Tms Rmn" w:eastAsia="Times New Roman" w:hAnsi="Tms Rmn"/>
      <w:sz w:val="28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6508A"/>
    <w:rPr>
      <w:rFonts w:ascii="Tms Rmn" w:hAnsi="Tms Rmn" w:cs="Times New Roman"/>
      <w:sz w:val="23"/>
      <w:szCs w:val="23"/>
    </w:rPr>
  </w:style>
  <w:style w:type="paragraph" w:styleId="BodyTextIndent2">
    <w:name w:val="Body Text Indent 2"/>
    <w:basedOn w:val="Normal"/>
    <w:link w:val="BodyTextIndent2Char"/>
    <w:uiPriority w:val="99"/>
    <w:semiHidden/>
    <w:rsid w:val="0066508A"/>
    <w:pPr>
      <w:spacing w:before="240" w:line="360" w:lineRule="atLeast"/>
      <w:ind w:firstLine="720"/>
      <w:jc w:val="both"/>
    </w:pPr>
    <w:rPr>
      <w:rFonts w:ascii="A4p" w:eastAsia="Times New Roman" w:hAnsi="A4p"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508A"/>
    <w:rPr>
      <w:rFonts w:ascii="A4p" w:hAnsi="A4p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6508A"/>
    <w:pPr>
      <w:spacing w:before="240" w:line="360" w:lineRule="atLeast"/>
      <w:ind w:firstLine="720"/>
      <w:jc w:val="both"/>
    </w:pPr>
    <w:rPr>
      <w:rFonts w:ascii="A4p" w:eastAsia="Times New Roman" w:hAnsi="A4p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6508A"/>
    <w:rPr>
      <w:rFonts w:ascii="A4p" w:hAnsi="A4p" w:cs="Times New Roman"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650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1803</Words>
  <Characters>10280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„Конституционно право“, автор Емилия Друмева</dc:title>
  <dc:subject/>
  <dc:creator>user</dc:creator>
  <cp:keywords/>
  <dc:description/>
  <cp:lastModifiedBy>maya.manolova</cp:lastModifiedBy>
  <cp:revision>2</cp:revision>
  <cp:lastPrinted>2013-07-01T13:58:00Z</cp:lastPrinted>
  <dcterms:created xsi:type="dcterms:W3CDTF">2013-07-02T05:55:00Z</dcterms:created>
  <dcterms:modified xsi:type="dcterms:W3CDTF">2013-07-02T05:55:00Z</dcterms:modified>
</cp:coreProperties>
</file>